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3D34D3">
      <w:pPr>
        <w:pStyle w:val="20"/>
        <w:shd w:val="clear" w:color="auto" w:fill="auto"/>
        <w:spacing w:before="0" w:after="0" w:line="240" w:lineRule="auto"/>
        <w:ind w:right="20"/>
        <w:jc w:val="right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rFonts w:eastAsia="Calibri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401319">
        <w:rPr>
          <w:rStyle w:val="3"/>
          <w:rFonts w:eastAsia="Calibri"/>
          <w:sz w:val="28"/>
          <w:szCs w:val="28"/>
        </w:rPr>
        <w:t>18.06</w:t>
      </w:r>
      <w:r w:rsidR="003D34D3">
        <w:rPr>
          <w:rStyle w:val="3"/>
          <w:rFonts w:eastAsia="Calibri"/>
          <w:sz w:val="28"/>
          <w:szCs w:val="28"/>
        </w:rPr>
        <w:t xml:space="preserve">.2015  № </w:t>
      </w:r>
      <w:r w:rsidR="000F0D2B">
        <w:rPr>
          <w:rStyle w:val="3"/>
          <w:rFonts w:eastAsia="Calibri"/>
          <w:sz w:val="28"/>
          <w:szCs w:val="28"/>
        </w:rPr>
        <w:t>479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0F1B50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F1B50">
        <w:rPr>
          <w:sz w:val="28"/>
          <w:szCs w:val="28"/>
        </w:rPr>
        <w:t xml:space="preserve">частичном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</w:t>
      </w:r>
    </w:p>
    <w:p w:rsidR="0077429E" w:rsidRDefault="003D1389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C667A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BC0042" w:rsidRDefault="00BC0042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Pr="00CD3D55" w:rsidRDefault="00661538" w:rsidP="006615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D3D55">
        <w:rPr>
          <w:rFonts w:ascii="Times New Roman" w:hAnsi="Times New Roman"/>
          <w:sz w:val="24"/>
          <w:szCs w:val="24"/>
        </w:rPr>
        <w:t xml:space="preserve">В соответствии </w:t>
      </w:r>
      <w:r w:rsidR="002E63A3" w:rsidRPr="00CD3D55">
        <w:rPr>
          <w:rFonts w:ascii="Times New Roman" w:hAnsi="Times New Roman"/>
          <w:sz w:val="24"/>
          <w:szCs w:val="24"/>
        </w:rPr>
        <w:t>с</w:t>
      </w:r>
      <w:r w:rsidR="00567DF1" w:rsidRPr="00CD3D55">
        <w:rPr>
          <w:rFonts w:ascii="Times New Roman" w:hAnsi="Times New Roman"/>
          <w:sz w:val="24"/>
          <w:szCs w:val="24"/>
        </w:rPr>
        <w:t xml:space="preserve"> </w:t>
      </w:r>
      <w:r w:rsidR="003D1389" w:rsidRPr="00CD3D55">
        <w:rPr>
          <w:rFonts w:ascii="Times New Roman" w:hAnsi="Times New Roman"/>
          <w:sz w:val="24"/>
          <w:szCs w:val="24"/>
        </w:rPr>
        <w:t xml:space="preserve"> пунктом 2 части 5 статьи 1</w:t>
      </w:r>
      <w:r w:rsidR="007003B5" w:rsidRPr="00CD3D55">
        <w:rPr>
          <w:rFonts w:ascii="Times New Roman" w:hAnsi="Times New Roman"/>
          <w:sz w:val="24"/>
          <w:szCs w:val="24"/>
        </w:rPr>
        <w:t xml:space="preserve"> Закона город</w:t>
      </w:r>
      <w:r w:rsidR="00C76DCC" w:rsidRPr="00CD3D55">
        <w:rPr>
          <w:rFonts w:ascii="Times New Roman" w:hAnsi="Times New Roman"/>
          <w:sz w:val="24"/>
          <w:szCs w:val="24"/>
        </w:rPr>
        <w:t>а Москвы от 11.07.</w:t>
      </w:r>
      <w:r w:rsidR="003D1389" w:rsidRPr="00CD3D55">
        <w:rPr>
          <w:rFonts w:ascii="Times New Roman" w:hAnsi="Times New Roman"/>
          <w:sz w:val="24"/>
          <w:szCs w:val="24"/>
        </w:rPr>
        <w:t xml:space="preserve">2012 года № 39 </w:t>
      </w:r>
      <w:r w:rsidR="00AB4B3B" w:rsidRPr="00CD3D55">
        <w:rPr>
          <w:rFonts w:ascii="Times New Roman" w:hAnsi="Times New Roman"/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CD3D55">
        <w:rPr>
          <w:rFonts w:ascii="Times New Roman" w:hAnsi="Times New Roman"/>
          <w:sz w:val="24"/>
          <w:szCs w:val="24"/>
        </w:rPr>
        <w:t>,</w:t>
      </w:r>
      <w:r w:rsidR="00976DD0" w:rsidRPr="00CD3D55">
        <w:rPr>
          <w:rFonts w:ascii="Times New Roman" w:hAnsi="Times New Roman"/>
          <w:sz w:val="24"/>
          <w:szCs w:val="24"/>
        </w:rPr>
        <w:t xml:space="preserve"> ст. 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="007003B5" w:rsidRPr="00CD3D55">
        <w:rPr>
          <w:rFonts w:ascii="Times New Roman" w:hAnsi="Times New Roman"/>
          <w:sz w:val="24"/>
          <w:szCs w:val="24"/>
        </w:rPr>
        <w:t xml:space="preserve"> подпунктом</w:t>
      </w:r>
      <w:proofErr w:type="gramEnd"/>
      <w:r w:rsidR="00272399" w:rsidRPr="00CD3D55">
        <w:rPr>
          <w:rFonts w:ascii="Times New Roman" w:hAnsi="Times New Roman"/>
          <w:sz w:val="24"/>
          <w:szCs w:val="24"/>
        </w:rPr>
        <w:t xml:space="preserve"> </w:t>
      </w:r>
      <w:r w:rsidR="007003B5" w:rsidRPr="00CD3D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03B5" w:rsidRPr="00CD3D55">
        <w:rPr>
          <w:rFonts w:ascii="Times New Roman" w:hAnsi="Times New Roman"/>
          <w:sz w:val="24"/>
          <w:szCs w:val="24"/>
        </w:rPr>
        <w:t>б</w:t>
      </w:r>
      <w:proofErr w:type="gramEnd"/>
      <w:r w:rsidR="007003B5" w:rsidRPr="00CD3D55">
        <w:rPr>
          <w:rFonts w:ascii="Times New Roman" w:hAnsi="Times New Roman"/>
          <w:sz w:val="24"/>
          <w:szCs w:val="24"/>
        </w:rPr>
        <w:t xml:space="preserve"> пункта 14 части 1 статьи 9 Устав</w:t>
      </w:r>
      <w:r w:rsidR="003D1389" w:rsidRPr="00CD3D55">
        <w:rPr>
          <w:rFonts w:ascii="Times New Roman" w:hAnsi="Times New Roman"/>
          <w:sz w:val="24"/>
          <w:szCs w:val="24"/>
        </w:rPr>
        <w:t>а муниципального округа Тверско</w:t>
      </w:r>
      <w:r w:rsidR="00AB4B3B" w:rsidRPr="00CD3D55">
        <w:rPr>
          <w:rFonts w:ascii="Times New Roman" w:hAnsi="Times New Roman"/>
          <w:sz w:val="24"/>
          <w:szCs w:val="24"/>
        </w:rPr>
        <w:t>й</w:t>
      </w:r>
      <w:r w:rsidR="00EF77F5" w:rsidRPr="00CD3D55">
        <w:rPr>
          <w:rFonts w:ascii="Times New Roman" w:hAnsi="Times New Roman"/>
          <w:sz w:val="24"/>
          <w:szCs w:val="24"/>
        </w:rPr>
        <w:t>,</w:t>
      </w:r>
      <w:r w:rsidR="007003B5" w:rsidRPr="00CD3D55">
        <w:rPr>
          <w:rFonts w:ascii="Times New Roman" w:hAnsi="Times New Roman"/>
          <w:sz w:val="24"/>
          <w:szCs w:val="24"/>
        </w:rPr>
        <w:t xml:space="preserve"> </w:t>
      </w:r>
      <w:r w:rsidR="007E168D" w:rsidRPr="00CD3D55">
        <w:rPr>
          <w:rFonts w:ascii="Times New Roman" w:hAnsi="Times New Roman"/>
          <w:sz w:val="24"/>
          <w:szCs w:val="24"/>
        </w:rPr>
        <w:t xml:space="preserve"> обращения</w:t>
      </w:r>
      <w:r w:rsidR="00EE36EA" w:rsidRPr="00CD3D55">
        <w:rPr>
          <w:rFonts w:ascii="Times New Roman" w:hAnsi="Times New Roman"/>
          <w:sz w:val="24"/>
          <w:szCs w:val="24"/>
        </w:rPr>
        <w:t>м</w:t>
      </w:r>
      <w:r w:rsidR="007E168D" w:rsidRPr="00CD3D55">
        <w:rPr>
          <w:rFonts w:ascii="Times New Roman" w:hAnsi="Times New Roman"/>
          <w:sz w:val="24"/>
          <w:szCs w:val="24"/>
        </w:rPr>
        <w:t>и</w:t>
      </w:r>
      <w:r w:rsidR="00EE36EA" w:rsidRPr="00CD3D55">
        <w:rPr>
          <w:rFonts w:ascii="Times New Roman" w:hAnsi="Times New Roman"/>
          <w:sz w:val="24"/>
          <w:szCs w:val="24"/>
        </w:rPr>
        <w:t xml:space="preserve">  пре</w:t>
      </w:r>
      <w:r w:rsidR="008873BA" w:rsidRPr="00CD3D55">
        <w:rPr>
          <w:rFonts w:ascii="Times New Roman" w:hAnsi="Times New Roman"/>
          <w:sz w:val="24"/>
          <w:szCs w:val="24"/>
        </w:rPr>
        <w:t xml:space="preserve">фектуры </w:t>
      </w:r>
      <w:r w:rsidR="003D34D3" w:rsidRPr="00CD3D55">
        <w:rPr>
          <w:rFonts w:ascii="Times New Roman" w:hAnsi="Times New Roman"/>
          <w:sz w:val="24"/>
          <w:szCs w:val="24"/>
        </w:rPr>
        <w:t>ЦАО города Москвы от</w:t>
      </w:r>
      <w:r w:rsidR="00401319" w:rsidRPr="00CD3D55">
        <w:rPr>
          <w:rFonts w:ascii="Times New Roman" w:hAnsi="Times New Roman"/>
          <w:sz w:val="24"/>
          <w:szCs w:val="24"/>
        </w:rPr>
        <w:t xml:space="preserve"> </w:t>
      </w:r>
      <w:r w:rsidR="007E168D" w:rsidRPr="00CD3D55">
        <w:rPr>
          <w:rFonts w:ascii="Times New Roman" w:hAnsi="Times New Roman"/>
          <w:sz w:val="24"/>
          <w:szCs w:val="24"/>
        </w:rPr>
        <w:t>22.05.2015 № ЦАО-14-38-000787/5</w:t>
      </w:r>
      <w:r w:rsidR="000F1B50" w:rsidRPr="00CD3D55">
        <w:rPr>
          <w:rFonts w:ascii="Times New Roman" w:hAnsi="Times New Roman"/>
          <w:sz w:val="24"/>
          <w:szCs w:val="24"/>
        </w:rPr>
        <w:t xml:space="preserve">; </w:t>
      </w:r>
      <w:r w:rsidR="007E168D" w:rsidRPr="00CD3D55">
        <w:rPr>
          <w:rFonts w:ascii="Times New Roman" w:hAnsi="Times New Roman"/>
          <w:sz w:val="24"/>
          <w:szCs w:val="24"/>
        </w:rPr>
        <w:t xml:space="preserve">от </w:t>
      </w:r>
      <w:r w:rsidR="00401319" w:rsidRPr="00CD3D55">
        <w:rPr>
          <w:rFonts w:ascii="Times New Roman" w:hAnsi="Times New Roman"/>
          <w:sz w:val="24"/>
          <w:szCs w:val="24"/>
        </w:rPr>
        <w:t>22.05.2015 № ЦАО-14-38-</w:t>
      </w:r>
      <w:r w:rsidR="00384838" w:rsidRPr="00CD3D55">
        <w:rPr>
          <w:rFonts w:ascii="Times New Roman" w:hAnsi="Times New Roman"/>
          <w:sz w:val="24"/>
          <w:szCs w:val="24"/>
        </w:rPr>
        <w:t>0</w:t>
      </w:r>
      <w:r w:rsidR="000F1B50" w:rsidRPr="00CD3D55">
        <w:rPr>
          <w:rFonts w:ascii="Times New Roman" w:hAnsi="Times New Roman"/>
          <w:sz w:val="24"/>
          <w:szCs w:val="24"/>
        </w:rPr>
        <w:t xml:space="preserve">00849/5; от 22.05.2015 № ЦАО-14-38-000829/5; от 22.05.2015 № ЦАО-14-38-000823/5; от 28.05.2015 № ЦАО-14-38-000855/5 </w:t>
      </w:r>
      <w:r w:rsidR="000F1B50" w:rsidRPr="00CD3D55">
        <w:rPr>
          <w:rFonts w:ascii="Times New Roman" w:hAnsi="Times New Roman"/>
          <w:b/>
          <w:sz w:val="24"/>
          <w:szCs w:val="24"/>
        </w:rPr>
        <w:t>Совет депутатов решил:</w:t>
      </w:r>
      <w:r w:rsidR="003D34D3" w:rsidRPr="00CD3D55">
        <w:rPr>
          <w:rFonts w:ascii="Times New Roman" w:hAnsi="Times New Roman"/>
          <w:sz w:val="24"/>
          <w:szCs w:val="24"/>
        </w:rPr>
        <w:t xml:space="preserve"> </w:t>
      </w:r>
      <w:r w:rsidR="00CB4E7A" w:rsidRPr="00CD3D55">
        <w:rPr>
          <w:rFonts w:ascii="Times New Roman" w:hAnsi="Times New Roman"/>
          <w:sz w:val="24"/>
          <w:szCs w:val="24"/>
        </w:rPr>
        <w:t xml:space="preserve">              </w:t>
      </w:r>
      <w:r w:rsidR="00500EFB" w:rsidRPr="00CD3D55">
        <w:rPr>
          <w:rFonts w:ascii="Times New Roman" w:hAnsi="Times New Roman"/>
          <w:sz w:val="24"/>
          <w:szCs w:val="24"/>
        </w:rPr>
        <w:t xml:space="preserve">  </w:t>
      </w:r>
      <w:r w:rsidR="00623DBA" w:rsidRPr="00CD3D55">
        <w:rPr>
          <w:rFonts w:ascii="Times New Roman" w:hAnsi="Times New Roman"/>
          <w:sz w:val="24"/>
          <w:szCs w:val="24"/>
        </w:rPr>
        <w:t xml:space="preserve"> </w:t>
      </w:r>
      <w:r w:rsidR="00500EFB" w:rsidRPr="00CD3D55">
        <w:rPr>
          <w:rFonts w:ascii="Times New Roman" w:hAnsi="Times New Roman"/>
          <w:sz w:val="24"/>
          <w:szCs w:val="24"/>
        </w:rPr>
        <w:t xml:space="preserve"> </w:t>
      </w:r>
      <w:r w:rsidR="00BB691F" w:rsidRPr="00CD3D55">
        <w:rPr>
          <w:rFonts w:ascii="Times New Roman" w:hAnsi="Times New Roman"/>
          <w:sz w:val="24"/>
          <w:szCs w:val="24"/>
        </w:rPr>
        <w:t xml:space="preserve"> </w:t>
      </w:r>
      <w:r w:rsidR="00CB4E7A" w:rsidRPr="00CD3D55">
        <w:rPr>
          <w:rFonts w:ascii="Times New Roman" w:hAnsi="Times New Roman"/>
          <w:sz w:val="24"/>
          <w:szCs w:val="24"/>
        </w:rPr>
        <w:t xml:space="preserve"> </w:t>
      </w:r>
    </w:p>
    <w:p w:rsidR="000F1B50" w:rsidRPr="00CD3D55" w:rsidRDefault="00CD3D55" w:rsidP="00CD3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0753D6" w:rsidRPr="00CD3D55">
        <w:rPr>
          <w:rFonts w:ascii="Times New Roman" w:hAnsi="Times New Roman"/>
          <w:sz w:val="24"/>
          <w:szCs w:val="24"/>
        </w:rPr>
        <w:t>С</w:t>
      </w:r>
      <w:r w:rsidR="006C53A9" w:rsidRPr="00CD3D55">
        <w:rPr>
          <w:rFonts w:ascii="Times New Roman" w:hAnsi="Times New Roman"/>
          <w:sz w:val="24"/>
          <w:szCs w:val="24"/>
        </w:rPr>
        <w:t>огл</w:t>
      </w:r>
      <w:r w:rsidR="000753D6" w:rsidRPr="00CD3D55">
        <w:rPr>
          <w:rFonts w:ascii="Times New Roman" w:hAnsi="Times New Roman"/>
          <w:sz w:val="24"/>
          <w:szCs w:val="24"/>
        </w:rPr>
        <w:t>асовать</w:t>
      </w:r>
      <w:r w:rsidR="00AB4B3B" w:rsidRPr="00CD3D55">
        <w:rPr>
          <w:rFonts w:ascii="Times New Roman" w:hAnsi="Times New Roman"/>
          <w:sz w:val="24"/>
          <w:szCs w:val="24"/>
        </w:rPr>
        <w:t xml:space="preserve"> проект изменения схемы размещения сезонных кафе</w:t>
      </w:r>
      <w:r w:rsidR="00D426E9" w:rsidRPr="00CD3D55">
        <w:rPr>
          <w:rFonts w:ascii="Times New Roman" w:hAnsi="Times New Roman"/>
          <w:sz w:val="24"/>
          <w:szCs w:val="24"/>
        </w:rPr>
        <w:t xml:space="preserve"> на территории Тверского райо</w:t>
      </w:r>
      <w:r w:rsidR="000F1B50" w:rsidRPr="00CD3D55">
        <w:rPr>
          <w:rFonts w:ascii="Times New Roman" w:hAnsi="Times New Roman"/>
          <w:sz w:val="24"/>
          <w:szCs w:val="24"/>
        </w:rPr>
        <w:t>на  в части размещения сезонных кафе при стационарных предприятиях</w:t>
      </w:r>
      <w:r w:rsidR="00AB4B3B" w:rsidRPr="00CD3D55">
        <w:rPr>
          <w:rFonts w:ascii="Times New Roman" w:hAnsi="Times New Roman"/>
          <w:sz w:val="24"/>
          <w:szCs w:val="24"/>
        </w:rPr>
        <w:t xml:space="preserve"> общ</w:t>
      </w:r>
      <w:r w:rsidR="00500EFB" w:rsidRPr="00CD3D55">
        <w:rPr>
          <w:rFonts w:ascii="Times New Roman" w:hAnsi="Times New Roman"/>
          <w:sz w:val="24"/>
          <w:szCs w:val="24"/>
        </w:rPr>
        <w:t>ественно</w:t>
      </w:r>
      <w:r w:rsidR="003D34D3" w:rsidRPr="00CD3D55">
        <w:rPr>
          <w:rFonts w:ascii="Times New Roman" w:hAnsi="Times New Roman"/>
          <w:sz w:val="24"/>
          <w:szCs w:val="24"/>
        </w:rPr>
        <w:t>го питания</w:t>
      </w:r>
      <w:r w:rsidR="000F1B50" w:rsidRPr="00CD3D55">
        <w:rPr>
          <w:rFonts w:ascii="Times New Roman" w:hAnsi="Times New Roman"/>
          <w:sz w:val="24"/>
          <w:szCs w:val="24"/>
        </w:rPr>
        <w:t>:</w:t>
      </w:r>
    </w:p>
    <w:p w:rsidR="000F1B50" w:rsidRPr="00CD3D55" w:rsidRDefault="000F1B50" w:rsidP="00CD3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D55">
        <w:rPr>
          <w:rFonts w:ascii="Times New Roman" w:hAnsi="Times New Roman"/>
          <w:sz w:val="24"/>
          <w:szCs w:val="24"/>
        </w:rPr>
        <w:t>- ООО «Фермер» по адресу: Цветной бульвар, д.7, стр.1;</w:t>
      </w:r>
    </w:p>
    <w:p w:rsidR="000753D6" w:rsidRPr="00CD3D55" w:rsidRDefault="000F1B50" w:rsidP="00CD3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D55">
        <w:rPr>
          <w:rFonts w:ascii="Times New Roman" w:hAnsi="Times New Roman"/>
          <w:sz w:val="24"/>
          <w:szCs w:val="24"/>
        </w:rPr>
        <w:t>-</w:t>
      </w:r>
      <w:r w:rsidR="00401319" w:rsidRPr="00CD3D55">
        <w:rPr>
          <w:rFonts w:ascii="Times New Roman" w:hAnsi="Times New Roman"/>
          <w:sz w:val="24"/>
          <w:szCs w:val="24"/>
        </w:rPr>
        <w:t xml:space="preserve"> ОО</w:t>
      </w:r>
      <w:r w:rsidR="00384838" w:rsidRPr="00CD3D55">
        <w:rPr>
          <w:rFonts w:ascii="Times New Roman" w:hAnsi="Times New Roman"/>
          <w:sz w:val="24"/>
          <w:szCs w:val="24"/>
        </w:rPr>
        <w:t>О «</w:t>
      </w:r>
      <w:proofErr w:type="spellStart"/>
      <w:r w:rsidR="00384838" w:rsidRPr="00CD3D55">
        <w:rPr>
          <w:rFonts w:ascii="Times New Roman" w:hAnsi="Times New Roman"/>
          <w:sz w:val="24"/>
          <w:szCs w:val="24"/>
        </w:rPr>
        <w:t>Зетта</w:t>
      </w:r>
      <w:proofErr w:type="spellEnd"/>
      <w:r w:rsidR="00384838" w:rsidRPr="00CD3D55">
        <w:rPr>
          <w:rFonts w:ascii="Times New Roman" w:hAnsi="Times New Roman"/>
          <w:sz w:val="24"/>
          <w:szCs w:val="24"/>
        </w:rPr>
        <w:t>»</w:t>
      </w:r>
      <w:r w:rsidR="003D34D3" w:rsidRPr="00CD3D55">
        <w:rPr>
          <w:rFonts w:ascii="Times New Roman" w:hAnsi="Times New Roman"/>
          <w:sz w:val="24"/>
          <w:szCs w:val="24"/>
        </w:rPr>
        <w:t xml:space="preserve"> </w:t>
      </w:r>
      <w:r w:rsidR="00AB4B3B" w:rsidRPr="00CD3D55">
        <w:rPr>
          <w:rFonts w:ascii="Times New Roman" w:hAnsi="Times New Roman"/>
          <w:sz w:val="24"/>
          <w:szCs w:val="24"/>
        </w:rPr>
        <w:t xml:space="preserve"> по адресу:</w:t>
      </w:r>
      <w:r w:rsidR="00500EFB" w:rsidRPr="00CD3D55">
        <w:rPr>
          <w:rFonts w:ascii="Times New Roman" w:hAnsi="Times New Roman"/>
          <w:sz w:val="24"/>
          <w:szCs w:val="24"/>
        </w:rPr>
        <w:t xml:space="preserve"> </w:t>
      </w:r>
      <w:r w:rsidR="00384838" w:rsidRPr="00CD3D55">
        <w:rPr>
          <w:rFonts w:ascii="Times New Roman" w:hAnsi="Times New Roman"/>
          <w:sz w:val="24"/>
          <w:szCs w:val="24"/>
        </w:rPr>
        <w:t>Цветной бульвар, д.23, стр.1 при условии уменьшения ширины размещаемой летн</w:t>
      </w:r>
      <w:r w:rsidRPr="00CD3D55">
        <w:rPr>
          <w:rFonts w:ascii="Times New Roman" w:hAnsi="Times New Roman"/>
          <w:sz w:val="24"/>
          <w:szCs w:val="24"/>
        </w:rPr>
        <w:t>ей веранды с 2800 мм до 1500 мм;</w:t>
      </w:r>
    </w:p>
    <w:p w:rsidR="000F1B50" w:rsidRPr="00CD3D55" w:rsidRDefault="000F1B50" w:rsidP="00CD3D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D55">
        <w:rPr>
          <w:rFonts w:ascii="Times New Roman" w:hAnsi="Times New Roman"/>
          <w:sz w:val="24"/>
          <w:szCs w:val="24"/>
        </w:rPr>
        <w:t>-</w:t>
      </w:r>
      <w:r w:rsidR="00510356" w:rsidRPr="00CD3D55">
        <w:rPr>
          <w:rFonts w:ascii="Times New Roman" w:hAnsi="Times New Roman"/>
          <w:sz w:val="24"/>
          <w:szCs w:val="24"/>
        </w:rPr>
        <w:t xml:space="preserve"> ООО «Центр Пива» по адресу: ул. 2-я </w:t>
      </w:r>
      <w:proofErr w:type="gramStart"/>
      <w:r w:rsidR="00510356" w:rsidRPr="00CD3D55">
        <w:rPr>
          <w:rFonts w:ascii="Times New Roman" w:hAnsi="Times New Roman"/>
          <w:sz w:val="24"/>
          <w:szCs w:val="24"/>
        </w:rPr>
        <w:t>Тверская-Ямская</w:t>
      </w:r>
      <w:proofErr w:type="gramEnd"/>
      <w:r w:rsidR="00510356" w:rsidRPr="00CD3D55">
        <w:rPr>
          <w:rFonts w:ascii="Times New Roman" w:hAnsi="Times New Roman"/>
          <w:sz w:val="24"/>
          <w:szCs w:val="24"/>
        </w:rPr>
        <w:t>, д.2;</w:t>
      </w:r>
    </w:p>
    <w:p w:rsidR="00CD3D55" w:rsidRDefault="00510356" w:rsidP="00661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D55">
        <w:rPr>
          <w:rFonts w:ascii="Times New Roman" w:hAnsi="Times New Roman"/>
          <w:sz w:val="24"/>
          <w:szCs w:val="24"/>
        </w:rPr>
        <w:t>- ООО «НУУР Коктейль Бар и Галерея» по адресу: ул. Тверская, д.23/2, стр.1-1А;</w:t>
      </w:r>
    </w:p>
    <w:p w:rsidR="00510356" w:rsidRPr="00CD3D55" w:rsidRDefault="00BC0042" w:rsidP="00661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D55">
        <w:rPr>
          <w:rFonts w:ascii="Times New Roman" w:hAnsi="Times New Roman"/>
          <w:sz w:val="24"/>
          <w:szCs w:val="24"/>
        </w:rPr>
        <w:t>2.</w:t>
      </w:r>
      <w:r w:rsidR="00CD3D55">
        <w:rPr>
          <w:rFonts w:ascii="Times New Roman" w:hAnsi="Times New Roman"/>
          <w:sz w:val="24"/>
          <w:szCs w:val="24"/>
        </w:rPr>
        <w:tab/>
      </w:r>
      <w:r w:rsidRPr="00CD3D55">
        <w:rPr>
          <w:rFonts w:ascii="Times New Roman" w:hAnsi="Times New Roman"/>
          <w:sz w:val="24"/>
          <w:szCs w:val="24"/>
        </w:rPr>
        <w:t>Отказать в согласовании проекта изменения схемы размещения сезонных кафе на территории Тверского района в части размещения сезонного кафе при стационарном предприятии общественного питания ООО «Пицца» по адресу: ул. Тверская, д.17 в связи с сужением пешеходной зоны при размещении летней веранды;</w:t>
      </w:r>
    </w:p>
    <w:p w:rsidR="00243921" w:rsidRPr="00CD3D55" w:rsidRDefault="00CD3D55" w:rsidP="006615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3921" w:rsidRPr="00CD3D55">
        <w:rPr>
          <w:rFonts w:ascii="Times New Roman" w:hAnsi="Times New Roman"/>
          <w:sz w:val="24"/>
          <w:szCs w:val="24"/>
        </w:rPr>
        <w:t>.</w:t>
      </w:r>
      <w:r w:rsidR="002A6336" w:rsidRPr="00CD3D55">
        <w:rPr>
          <w:rFonts w:ascii="Times New Roman" w:hAnsi="Times New Roman"/>
          <w:sz w:val="24"/>
          <w:szCs w:val="24"/>
        </w:rPr>
        <w:tab/>
      </w:r>
      <w:r w:rsidR="00567DF1" w:rsidRPr="00CD3D55">
        <w:rPr>
          <w:rFonts w:ascii="Times New Roman" w:hAnsi="Times New Roman"/>
          <w:sz w:val="24"/>
          <w:szCs w:val="24"/>
        </w:rPr>
        <w:t xml:space="preserve"> </w:t>
      </w:r>
      <w:r w:rsidR="001365B0" w:rsidRPr="00CD3D55">
        <w:rPr>
          <w:rFonts w:ascii="Times New Roman" w:hAnsi="Times New Roman"/>
          <w:sz w:val="24"/>
          <w:szCs w:val="24"/>
        </w:rPr>
        <w:t xml:space="preserve">Направить настоящее решение в </w:t>
      </w:r>
      <w:r w:rsidR="00EC4C46" w:rsidRPr="00CD3D55">
        <w:rPr>
          <w:rFonts w:ascii="Times New Roman" w:hAnsi="Times New Roman"/>
          <w:sz w:val="24"/>
          <w:szCs w:val="24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 w:rsidRPr="00CD3D55">
        <w:rPr>
          <w:rFonts w:ascii="Times New Roman" w:hAnsi="Times New Roman"/>
          <w:sz w:val="24"/>
          <w:szCs w:val="24"/>
        </w:rPr>
        <w:t xml:space="preserve">управу  Тверского района </w:t>
      </w:r>
      <w:r w:rsidR="00B94A94" w:rsidRPr="00CD3D55">
        <w:rPr>
          <w:rFonts w:ascii="Times New Roman" w:hAnsi="Times New Roman"/>
          <w:sz w:val="24"/>
          <w:szCs w:val="24"/>
        </w:rPr>
        <w:t>города Москвы</w:t>
      </w:r>
      <w:r w:rsidR="00EC4C46" w:rsidRPr="00CD3D55">
        <w:rPr>
          <w:rFonts w:ascii="Times New Roman" w:hAnsi="Times New Roman"/>
          <w:sz w:val="24"/>
          <w:szCs w:val="24"/>
        </w:rPr>
        <w:t>.</w:t>
      </w:r>
    </w:p>
    <w:p w:rsidR="00191627" w:rsidRPr="00CD3D55" w:rsidRDefault="00CD3D55" w:rsidP="006C5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1365B0" w:rsidRPr="00CD3D55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 w:rsidRPr="00CD3D55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1365B0" w:rsidRPr="00CD3D55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  <w:r w:rsidR="005A72E5" w:rsidRPr="00CD3D5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1365B0" w:rsidRPr="00CD3D55">
        <w:rPr>
          <w:rFonts w:ascii="Times New Roman" w:hAnsi="Times New Roman" w:cs="Times New Roman"/>
          <w:sz w:val="24"/>
          <w:szCs w:val="24"/>
        </w:rPr>
        <w:t>по адресу:</w:t>
      </w:r>
      <w:r w:rsidR="003C410C" w:rsidRPr="00CD3D55">
        <w:rPr>
          <w:sz w:val="24"/>
          <w:szCs w:val="24"/>
          <w:u w:val="single"/>
        </w:rPr>
        <w:t xml:space="preserve"> </w:t>
      </w:r>
      <w:proofErr w:type="spellStart"/>
      <w:r w:rsidR="003C410C" w:rsidRPr="00CD3D55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3C410C" w:rsidRPr="00CD3D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3C410C" w:rsidRPr="00CD3D55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8873BA" w:rsidRPr="00CD3D5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8873BA" w:rsidRPr="00CD3D55">
        <w:rPr>
          <w:rFonts w:ascii="Times New Roman" w:hAnsi="Times New Roman" w:cs="Times New Roman"/>
          <w:sz w:val="24"/>
          <w:szCs w:val="24"/>
          <w:u w:val="single"/>
        </w:rPr>
        <w:t>mu</w:t>
      </w:r>
      <w:r w:rsidR="003C410C" w:rsidRPr="00CD3D55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3C410C" w:rsidRPr="00CD3D5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C410C" w:rsidRPr="00CD3D5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61538" w:rsidRPr="00CD3D55" w:rsidRDefault="00CD3D55" w:rsidP="006615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91627" w:rsidRPr="00CD3D55">
        <w:rPr>
          <w:rFonts w:ascii="Times New Roman" w:hAnsi="Times New Roman"/>
          <w:sz w:val="24"/>
          <w:szCs w:val="24"/>
        </w:rPr>
        <w:t xml:space="preserve">. </w:t>
      </w:r>
      <w:r w:rsidR="00191627" w:rsidRPr="00CD3D55">
        <w:rPr>
          <w:rFonts w:ascii="Times New Roman" w:hAnsi="Times New Roman"/>
          <w:sz w:val="24"/>
          <w:szCs w:val="24"/>
        </w:rPr>
        <w:tab/>
      </w:r>
      <w:proofErr w:type="gramStart"/>
      <w:r w:rsidR="00661538" w:rsidRPr="00CD3D55">
        <w:rPr>
          <w:rFonts w:ascii="Times New Roman" w:hAnsi="Times New Roman"/>
          <w:sz w:val="24"/>
          <w:szCs w:val="24"/>
        </w:rPr>
        <w:t xml:space="preserve">Контроль </w:t>
      </w:r>
      <w:r w:rsidR="00191627" w:rsidRPr="00CD3D55">
        <w:rPr>
          <w:rFonts w:ascii="Times New Roman" w:hAnsi="Times New Roman"/>
          <w:sz w:val="24"/>
          <w:szCs w:val="24"/>
        </w:rPr>
        <w:t xml:space="preserve"> </w:t>
      </w:r>
      <w:r w:rsidR="00EC4C46" w:rsidRPr="00CD3D55">
        <w:rPr>
          <w:rFonts w:ascii="Times New Roman" w:hAnsi="Times New Roman"/>
          <w:sz w:val="24"/>
          <w:szCs w:val="24"/>
        </w:rPr>
        <w:t>за</w:t>
      </w:r>
      <w:proofErr w:type="gramEnd"/>
      <w:r w:rsidR="00EC4C46" w:rsidRPr="00CD3D55">
        <w:rPr>
          <w:rFonts w:ascii="Times New Roman" w:hAnsi="Times New Roman"/>
          <w:sz w:val="24"/>
          <w:szCs w:val="24"/>
        </w:rPr>
        <w:t xml:space="preserve"> выполнением </w:t>
      </w:r>
      <w:r w:rsidR="00661538" w:rsidRPr="00CD3D55">
        <w:rPr>
          <w:rFonts w:ascii="Times New Roman" w:hAnsi="Times New Roman"/>
          <w:sz w:val="24"/>
          <w:szCs w:val="24"/>
        </w:rPr>
        <w:t>насто</w:t>
      </w:r>
      <w:r w:rsidR="00C76DCC" w:rsidRPr="00CD3D55">
        <w:rPr>
          <w:rFonts w:ascii="Times New Roman" w:hAnsi="Times New Roman"/>
          <w:sz w:val="24"/>
          <w:szCs w:val="24"/>
        </w:rPr>
        <w:t>ящего решения возложить на</w:t>
      </w:r>
      <w:r w:rsidR="008873BA" w:rsidRPr="00CD3D55">
        <w:rPr>
          <w:rFonts w:ascii="Times New Roman" w:hAnsi="Times New Roman"/>
          <w:sz w:val="24"/>
          <w:szCs w:val="24"/>
        </w:rPr>
        <w:t xml:space="preserve"> </w:t>
      </w:r>
      <w:r w:rsidR="00E00751" w:rsidRPr="00CD3D55">
        <w:rPr>
          <w:rFonts w:ascii="Times New Roman" w:hAnsi="Times New Roman"/>
          <w:sz w:val="24"/>
          <w:szCs w:val="24"/>
        </w:rPr>
        <w:t>В</w:t>
      </w:r>
      <w:r w:rsidR="008873BA" w:rsidRPr="00CD3D55">
        <w:rPr>
          <w:rFonts w:ascii="Times New Roman" w:hAnsi="Times New Roman"/>
          <w:sz w:val="24"/>
          <w:szCs w:val="24"/>
        </w:rPr>
        <w:t>ременно исполняющего полномочия  главы</w:t>
      </w:r>
      <w:r w:rsidR="00C76DCC" w:rsidRPr="00CD3D55">
        <w:rPr>
          <w:rFonts w:ascii="Times New Roman" w:hAnsi="Times New Roman"/>
          <w:sz w:val="24"/>
          <w:szCs w:val="24"/>
        </w:rPr>
        <w:t xml:space="preserve"> муниципального </w:t>
      </w:r>
      <w:r w:rsidR="008873BA" w:rsidRPr="00CD3D55">
        <w:rPr>
          <w:rFonts w:ascii="Times New Roman" w:hAnsi="Times New Roman"/>
          <w:sz w:val="24"/>
          <w:szCs w:val="24"/>
        </w:rPr>
        <w:t>округа Тверской П.А.Малышева.</w:t>
      </w:r>
    </w:p>
    <w:p w:rsidR="00AB1C2A" w:rsidRPr="00CD3D55" w:rsidRDefault="00AB1C2A" w:rsidP="006615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0EFB" w:rsidRPr="00CD3D55" w:rsidRDefault="00500EFB" w:rsidP="006615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0EFB" w:rsidRPr="00CD3D55" w:rsidRDefault="00500EFB" w:rsidP="006615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5AE"/>
    <w:multiLevelType w:val="hybridMultilevel"/>
    <w:tmpl w:val="693A35A0"/>
    <w:lvl w:ilvl="0" w:tplc="22FED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12B66"/>
    <w:rsid w:val="0002078E"/>
    <w:rsid w:val="00050D46"/>
    <w:rsid w:val="000753D6"/>
    <w:rsid w:val="000B0511"/>
    <w:rsid w:val="000F0D2B"/>
    <w:rsid w:val="000F1B50"/>
    <w:rsid w:val="00105555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84838"/>
    <w:rsid w:val="00384AEF"/>
    <w:rsid w:val="003A7723"/>
    <w:rsid w:val="003C410C"/>
    <w:rsid w:val="003D1389"/>
    <w:rsid w:val="003D34D3"/>
    <w:rsid w:val="00401319"/>
    <w:rsid w:val="004069C8"/>
    <w:rsid w:val="00475084"/>
    <w:rsid w:val="004813CC"/>
    <w:rsid w:val="00487A46"/>
    <w:rsid w:val="004A496E"/>
    <w:rsid w:val="004B1284"/>
    <w:rsid w:val="004D75A2"/>
    <w:rsid w:val="00500EFB"/>
    <w:rsid w:val="00510356"/>
    <w:rsid w:val="00556C0A"/>
    <w:rsid w:val="00567DF1"/>
    <w:rsid w:val="00577B8D"/>
    <w:rsid w:val="005816FB"/>
    <w:rsid w:val="005A72E5"/>
    <w:rsid w:val="005D1005"/>
    <w:rsid w:val="005E1048"/>
    <w:rsid w:val="00623DBA"/>
    <w:rsid w:val="0065590C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75F85"/>
    <w:rsid w:val="007A4D43"/>
    <w:rsid w:val="007C07DF"/>
    <w:rsid w:val="007D3339"/>
    <w:rsid w:val="007E168D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76DD0"/>
    <w:rsid w:val="009C684D"/>
    <w:rsid w:val="00A83003"/>
    <w:rsid w:val="00AA63F4"/>
    <w:rsid w:val="00AB1C2A"/>
    <w:rsid w:val="00AB4B3B"/>
    <w:rsid w:val="00AD1860"/>
    <w:rsid w:val="00B15BD7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B691F"/>
    <w:rsid w:val="00BC0042"/>
    <w:rsid w:val="00BE26F5"/>
    <w:rsid w:val="00BE32E5"/>
    <w:rsid w:val="00BF3C0A"/>
    <w:rsid w:val="00C24A87"/>
    <w:rsid w:val="00C2593F"/>
    <w:rsid w:val="00C667AA"/>
    <w:rsid w:val="00C76DCC"/>
    <w:rsid w:val="00CA0874"/>
    <w:rsid w:val="00CB4E7A"/>
    <w:rsid w:val="00CD3D55"/>
    <w:rsid w:val="00CF7BC0"/>
    <w:rsid w:val="00D426E9"/>
    <w:rsid w:val="00D7012D"/>
    <w:rsid w:val="00D87304"/>
    <w:rsid w:val="00E00751"/>
    <w:rsid w:val="00E007B8"/>
    <w:rsid w:val="00E15056"/>
    <w:rsid w:val="00E27BE1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C5760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</cp:revision>
  <cp:lastPrinted>2015-06-22T05:14:00Z</cp:lastPrinted>
  <dcterms:created xsi:type="dcterms:W3CDTF">2015-06-19T10:38:00Z</dcterms:created>
  <dcterms:modified xsi:type="dcterms:W3CDTF">2015-06-22T05:15:00Z</dcterms:modified>
</cp:coreProperties>
</file>