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88" w:rsidRDefault="00746E88" w:rsidP="001C54C3">
      <w:pPr>
        <w:spacing w:line="21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30</w:t>
      </w:r>
    </w:p>
    <w:p w:rsidR="00746E88" w:rsidRDefault="00746E88" w:rsidP="001C54C3">
      <w:pPr>
        <w:spacing w:line="21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20.02.2020 г.</w:t>
      </w:r>
    </w:p>
    <w:bookmarkEnd w:id="0"/>
    <w:p w:rsidR="00746E88" w:rsidRDefault="00746E88" w:rsidP="00746E88">
      <w:pPr>
        <w:spacing w:line="21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376" w:rsidRPr="00985376" w:rsidRDefault="00985376" w:rsidP="00985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76">
        <w:rPr>
          <w:rFonts w:ascii="Times New Roman" w:hAnsi="Times New Roman" w:cs="Times New Roman"/>
          <w:sz w:val="28"/>
          <w:szCs w:val="28"/>
        </w:rPr>
        <w:t>Обращение Европейского клуба экспертов МСУ</w:t>
      </w:r>
    </w:p>
    <w:p w:rsidR="00985376" w:rsidRPr="00985376" w:rsidRDefault="00985376" w:rsidP="00985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376" w:rsidRPr="00985376" w:rsidRDefault="00985376" w:rsidP="00985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76">
        <w:rPr>
          <w:rFonts w:ascii="Times New Roman" w:hAnsi="Times New Roman" w:cs="Times New Roman"/>
          <w:sz w:val="28"/>
          <w:szCs w:val="28"/>
        </w:rPr>
        <w:t xml:space="preserve">20 января 2020 г. в Государственную Думу внесен проект закона Российской Федерации о поправке к Конституции Российской Федерации «О совершенствовании регулирования отдельных вопросов организации публичной власти». Указанным законопроектом, принятым Государственной Думой в первом чтении 23 января 2020 г., предлагается внести изменения и дополнения в </w:t>
      </w:r>
      <w:proofErr w:type="spellStart"/>
      <w:r w:rsidRPr="0098537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85376">
        <w:rPr>
          <w:rFonts w:ascii="Times New Roman" w:hAnsi="Times New Roman" w:cs="Times New Roman"/>
          <w:sz w:val="28"/>
          <w:szCs w:val="28"/>
        </w:rPr>
        <w:t>. в статьи 132 и 133 Конституции РФ раздела 8 «Местное самоуправление». Предусматривается, что предлагаемые изменения в Конституцию РФ подлежат вынесению на общероссийское голосование. Пояснительная записка к законопроекту не содержит правовых обоснований необходимости внесения изменений в данные статьи, а также оценки возможных последствий этих изменений.</w:t>
      </w:r>
    </w:p>
    <w:p w:rsidR="00985376" w:rsidRPr="00985376" w:rsidRDefault="00985376" w:rsidP="00985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76">
        <w:rPr>
          <w:rFonts w:ascii="Times New Roman" w:hAnsi="Times New Roman" w:cs="Times New Roman"/>
          <w:sz w:val="28"/>
          <w:szCs w:val="28"/>
        </w:rPr>
        <w:t xml:space="preserve">Обсудив содержание законопроекта, Европейский Клуб экспертов местного самоуправления, объединяющий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376">
        <w:rPr>
          <w:rFonts w:ascii="Times New Roman" w:hAnsi="Times New Roman" w:cs="Times New Roman"/>
          <w:sz w:val="28"/>
          <w:szCs w:val="28"/>
        </w:rPr>
        <w:t>ногих ученых и экспертов в сфере местного самоуправления, считает необходимым заявить следующее:</w:t>
      </w:r>
    </w:p>
    <w:p w:rsidR="00985376" w:rsidRPr="00985376" w:rsidRDefault="00985376" w:rsidP="00985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76">
        <w:rPr>
          <w:rFonts w:ascii="Times New Roman" w:hAnsi="Times New Roman" w:cs="Times New Roman"/>
          <w:sz w:val="28"/>
          <w:szCs w:val="28"/>
        </w:rPr>
        <w:t xml:space="preserve">1. Предлагаемое дополнение (частью 3) ст. 132 Конституции РФ вступает в противоречие со ст. 12 Конституции РФ, поскольку содержит неопределенное понятие «единая система публичной власти в РФ», которое позволяет трактовать его по </w:t>
      </w:r>
      <w:proofErr w:type="gramStart"/>
      <w:r w:rsidRPr="00985376">
        <w:rPr>
          <w:rFonts w:ascii="Times New Roman" w:hAnsi="Times New Roman" w:cs="Times New Roman"/>
          <w:sz w:val="28"/>
          <w:szCs w:val="28"/>
        </w:rPr>
        <w:t>усмотрению</w:t>
      </w:r>
      <w:proofErr w:type="gramEnd"/>
      <w:r w:rsidRPr="00985376">
        <w:rPr>
          <w:rFonts w:ascii="Times New Roman" w:hAnsi="Times New Roman" w:cs="Times New Roman"/>
          <w:sz w:val="28"/>
          <w:szCs w:val="28"/>
        </w:rPr>
        <w:t xml:space="preserve"> как законодателей различных уровней, так и правоприменительных органов. Правовая неопределенность данной нормы особенно очевидна в соотношении предусмотренного в ней понятия «единая система публичной власти в РФ» с положениями ст. 12 Конституции РФ, устанавливающими организационную и функциональную автономию местного самоуправления. Само по себе концептуальное единство органов государственной власти и местного самоуправления, основанное на наличии у них публично-властных полномочий в пределах </w:t>
      </w:r>
      <w:r w:rsidRPr="00985376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собственного ведения, является очевидным и не нуждается в дополнительной конкретизации в Главе 8 Конституции. </w:t>
      </w:r>
      <w:proofErr w:type="gramStart"/>
      <w:r w:rsidRPr="00985376">
        <w:rPr>
          <w:rFonts w:ascii="Times New Roman" w:hAnsi="Times New Roman" w:cs="Times New Roman"/>
          <w:sz w:val="28"/>
          <w:szCs w:val="28"/>
        </w:rPr>
        <w:t>Попытка же, с помощью обсуждаемой формулировки ст.132 установить субординацию органов местного самоуправления по отношению к органам государственной власти противоречит не только международным обязательствам России (в частности, положениям Европейской хартии местного самоуправления), но и несет угрозу основам конституционного строя, закрепленным в первой главе и имеющим приоритет над любыми установлениями конкретизирующих глав Конституции.</w:t>
      </w:r>
      <w:proofErr w:type="gramEnd"/>
    </w:p>
    <w:p w:rsidR="00985376" w:rsidRPr="00985376" w:rsidRDefault="00985376" w:rsidP="00985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76">
        <w:rPr>
          <w:rFonts w:ascii="Times New Roman" w:hAnsi="Times New Roman" w:cs="Times New Roman"/>
          <w:sz w:val="28"/>
          <w:szCs w:val="28"/>
        </w:rPr>
        <w:t>2. Предложенная редакция ст. 133 Конституции РФ существенно ухудшает положение местного самоуправления в части его компетенции и финансового обеспечения ее реализации. Поправка гарантирует достаточное (это понятие так же не определено) финансовое обеспечение лишь полномочий, имеющих «государственное значение, и выполняемых во взаимодействии с органами государственной власти», что означает ликвидацию государственных гарантий финансовой самостоятельности местного самоуправления и противоречит ст. 9 Европейской Хартии местного самоуправления. Исключение из ст. 133 Конституции РФ финансовых гарантий, направленных на компенсацию расходов органов местного самоуправления, возникших в результате односторонних решений органов государственной власти, по нашему убеждению, является серьезным ухудшением существующего положения. Значительную угрозу для института местного самоуправления представляет собой и предлагаемое «сотрудничество по реализации во взаимодействии с органами государственной власти публичных функций, имеющих государственное значение». Данная категория не только противоречит международн</w:t>
      </w:r>
      <w:proofErr w:type="gramStart"/>
      <w:r w:rsidRPr="009853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5376">
        <w:rPr>
          <w:rFonts w:ascii="Times New Roman" w:hAnsi="Times New Roman" w:cs="Times New Roman"/>
          <w:sz w:val="28"/>
          <w:szCs w:val="28"/>
        </w:rPr>
        <w:t xml:space="preserve"> и конституционно-правовому принципу автономии компетенции местного самоуправления, но и содержит очевидную правовую неопределенность вкупе с отсутствием конституционных критериев определения состава и содержания соответствующих полномочий, а также механизма их </w:t>
      </w:r>
      <w:r w:rsidRPr="00985376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финансирования. Такая неопределенность и в этом вопросе прогнозируемо повлечет принятие решений по усмотрению законодателей и </w:t>
      </w:r>
      <w:proofErr w:type="spellStart"/>
      <w:r w:rsidRPr="00985376">
        <w:rPr>
          <w:rFonts w:ascii="Times New Roman" w:hAnsi="Times New Roman" w:cs="Times New Roman"/>
          <w:sz w:val="28"/>
          <w:szCs w:val="28"/>
        </w:rPr>
        <w:t>правоприменителей</w:t>
      </w:r>
      <w:proofErr w:type="spellEnd"/>
      <w:r w:rsidRPr="00985376">
        <w:rPr>
          <w:rFonts w:ascii="Times New Roman" w:hAnsi="Times New Roman" w:cs="Times New Roman"/>
          <w:sz w:val="28"/>
          <w:szCs w:val="28"/>
        </w:rPr>
        <w:t xml:space="preserve"> всех уровней, что может привести к дальнейшему росту объема нефинансируемых мандатов в деятельности органов местного самоуправления, сжатию института вопросов местного значения, определяющего базовое функциональное назначение муниципальной власти, произволу государства в отношении местного самоуправления.</w:t>
      </w:r>
    </w:p>
    <w:p w:rsidR="00985376" w:rsidRPr="00985376" w:rsidRDefault="00985376" w:rsidP="00985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85376">
        <w:rPr>
          <w:rFonts w:ascii="Times New Roman" w:hAnsi="Times New Roman" w:cs="Times New Roman"/>
          <w:sz w:val="28"/>
          <w:szCs w:val="28"/>
        </w:rPr>
        <w:t>Вопрос об изменении объема правовых гарантий местного самоуправления внесен на рассмотрение Государственной Думы и принят в первом чтении без соблюдения процедуры его предварительного обсуждения и консультаций с советами муниципальных образований, общероссийскими объединениями МСУ, ассоциациями, экспертами в области местного самоуправления, что не согласуется с п. 6 ст. 4 Европейской Хартии местного самоуправления, ст. 2 Декларации о принципах местного самоуправления в государствах</w:t>
      </w:r>
      <w:proofErr w:type="gramEnd"/>
      <w:r w:rsidRPr="0098537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85376">
        <w:rPr>
          <w:rFonts w:ascii="Times New Roman" w:hAnsi="Times New Roman" w:cs="Times New Roman"/>
          <w:sz w:val="28"/>
          <w:szCs w:val="28"/>
        </w:rPr>
        <w:t>участниках</w:t>
      </w:r>
      <w:proofErr w:type="gramEnd"/>
      <w:r w:rsidRPr="00985376">
        <w:rPr>
          <w:rFonts w:ascii="Times New Roman" w:hAnsi="Times New Roman" w:cs="Times New Roman"/>
          <w:sz w:val="28"/>
          <w:szCs w:val="28"/>
        </w:rPr>
        <w:t xml:space="preserve"> СНГ, в соответствии с которыми Россия как правовое государство приняла на себя международное обязательство консультироваться с органами местного самоуправления, насколько это возможно, своевременно и надлежащим образом в процессе планирования и принятия любых решений, непосредственно их касающихся. Отсутствие правовых </w:t>
      </w:r>
      <w:proofErr w:type="gramStart"/>
      <w:r w:rsidRPr="00985376">
        <w:rPr>
          <w:rFonts w:ascii="Times New Roman" w:hAnsi="Times New Roman" w:cs="Times New Roman"/>
          <w:sz w:val="28"/>
          <w:szCs w:val="28"/>
        </w:rPr>
        <w:t>обоснований необходимости изменения Основного Закона страны</w:t>
      </w:r>
      <w:proofErr w:type="gramEnd"/>
      <w:r w:rsidRPr="00985376">
        <w:rPr>
          <w:rFonts w:ascii="Times New Roman" w:hAnsi="Times New Roman" w:cs="Times New Roman"/>
          <w:sz w:val="28"/>
          <w:szCs w:val="28"/>
        </w:rPr>
        <w:t xml:space="preserve"> подрывает доверие к природе появления поправок и влияет на их легитимность. Конституционный суд РФ неоднократно подчеркивал, что «правовая демократия, чтобы быть устойчивой, нуждается в эффективных правовых механизмах, способных охранять ее от злоупотреблений и криминализации публичной власти, легитимность которой во многом основывается на доверии общества». Формирование такого доверия возможно только при вовлечении народа, являющегося единственным источником власти, в управление государством посредством соблюдения законодательно установленных правовых процедур и механизмов. В этой связи «пакетное» принятие поправок в Основной закон, затрагивающих </w:t>
      </w:r>
      <w:r w:rsidRPr="00985376">
        <w:rPr>
          <w:rFonts w:ascii="Times New Roman" w:hAnsi="Times New Roman" w:cs="Times New Roman"/>
          <w:sz w:val="28"/>
          <w:szCs w:val="28"/>
        </w:rPr>
        <w:lastRenderedPageBreak/>
        <w:t>основы конституционного строя РФ, возможно только с соблюдением требований ст. 135 Конституции РФ, что также подтверждал в своих решениях Конституционный Суд РФ. По нашему убеждению, механизм плебисцита («народного голосования»), носящего – в отличие от всенародного референдума – консультативный характер, по своей природе абсолютно неприемлем для «пакетных» поправок, тем более – к Конституции РФ.</w:t>
      </w:r>
    </w:p>
    <w:p w:rsidR="00985376" w:rsidRPr="00985376" w:rsidRDefault="00985376" w:rsidP="00985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376" w:rsidRPr="00985376" w:rsidRDefault="00985376" w:rsidP="00985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76">
        <w:rPr>
          <w:rFonts w:ascii="Times New Roman" w:hAnsi="Times New Roman" w:cs="Times New Roman"/>
          <w:sz w:val="28"/>
          <w:szCs w:val="28"/>
        </w:rPr>
        <w:t>На основании изложенного, Европейский клуб экспертов местного самоуправления принял решение:</w:t>
      </w:r>
    </w:p>
    <w:p w:rsidR="00985376" w:rsidRPr="00985376" w:rsidRDefault="00985376" w:rsidP="00985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76">
        <w:rPr>
          <w:rFonts w:ascii="Times New Roman" w:hAnsi="Times New Roman" w:cs="Times New Roman"/>
          <w:sz w:val="28"/>
          <w:szCs w:val="28"/>
        </w:rPr>
        <w:t xml:space="preserve">1. Предложить Президенту РФ отозвать поправки в </w:t>
      </w:r>
      <w:proofErr w:type="spellStart"/>
      <w:r w:rsidRPr="00985376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985376">
        <w:rPr>
          <w:rFonts w:ascii="Times New Roman" w:hAnsi="Times New Roman" w:cs="Times New Roman"/>
          <w:sz w:val="28"/>
          <w:szCs w:val="28"/>
        </w:rPr>
        <w:t>. 132 и 133 Конституции РФ как нарушающие права граждан на самостоятельное осуществление местного самоуправления и разрушающие институт местного самоуправления.</w:t>
      </w:r>
    </w:p>
    <w:p w:rsidR="00985376" w:rsidRPr="00985376" w:rsidRDefault="00985376" w:rsidP="00985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76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9853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5376">
        <w:rPr>
          <w:rFonts w:ascii="Times New Roman" w:hAnsi="Times New Roman" w:cs="Times New Roman"/>
          <w:sz w:val="28"/>
          <w:szCs w:val="28"/>
        </w:rPr>
        <w:t xml:space="preserve"> если данные поправки не будут отозваны инициаторами, - предложить Федеральному Собранию отклонить данные поправки в Конституцию РФ.</w:t>
      </w:r>
    </w:p>
    <w:p w:rsidR="00985376" w:rsidRPr="00985376" w:rsidRDefault="00985376" w:rsidP="00985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76">
        <w:rPr>
          <w:rFonts w:ascii="Times New Roman" w:hAnsi="Times New Roman" w:cs="Times New Roman"/>
          <w:sz w:val="28"/>
          <w:szCs w:val="28"/>
        </w:rPr>
        <w:t>3. Обратить внимание органов государственной власти на необходимость соблюдения законодательно установленной процедуры внесения изменений в Конституцию РФ.</w:t>
      </w:r>
    </w:p>
    <w:p w:rsidR="00985376" w:rsidRPr="00985376" w:rsidRDefault="00985376" w:rsidP="00985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76">
        <w:rPr>
          <w:rFonts w:ascii="Times New Roman" w:hAnsi="Times New Roman" w:cs="Times New Roman"/>
          <w:sz w:val="28"/>
          <w:szCs w:val="28"/>
        </w:rPr>
        <w:t>4. Направить данное обращение заинтересованным средствам массовой информации, уполномоченным органам государственной власти, профессиональным и экспертным объединениям в сфере местного самоуправления.</w:t>
      </w:r>
    </w:p>
    <w:p w:rsidR="00985376" w:rsidRPr="00985376" w:rsidRDefault="00985376" w:rsidP="00985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1E4" w:rsidRPr="00985376" w:rsidRDefault="00985376" w:rsidP="0098537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5376">
        <w:rPr>
          <w:rFonts w:ascii="Times New Roman" w:hAnsi="Times New Roman" w:cs="Times New Roman"/>
          <w:sz w:val="28"/>
          <w:szCs w:val="28"/>
        </w:rPr>
        <w:t xml:space="preserve">Президент ЕКЭ МСУ Эмиль </w:t>
      </w:r>
      <w:proofErr w:type="spellStart"/>
      <w:r w:rsidRPr="00985376">
        <w:rPr>
          <w:rFonts w:ascii="Times New Roman" w:hAnsi="Times New Roman" w:cs="Times New Roman"/>
          <w:sz w:val="28"/>
          <w:szCs w:val="28"/>
        </w:rPr>
        <w:t>Маркварт</w:t>
      </w:r>
      <w:proofErr w:type="spellEnd"/>
      <w:r w:rsidRPr="00985376">
        <w:rPr>
          <w:rFonts w:ascii="Times New Roman" w:hAnsi="Times New Roman" w:cs="Times New Roman"/>
          <w:sz w:val="28"/>
          <w:szCs w:val="28"/>
        </w:rPr>
        <w:t xml:space="preserve">, д.э.н., </w:t>
      </w:r>
      <w:proofErr w:type="spellStart"/>
      <w:r w:rsidRPr="00985376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85376">
        <w:rPr>
          <w:rFonts w:ascii="Times New Roman" w:hAnsi="Times New Roman" w:cs="Times New Roman"/>
          <w:sz w:val="28"/>
          <w:szCs w:val="28"/>
        </w:rPr>
        <w:t>.</w:t>
      </w:r>
    </w:p>
    <w:sectPr w:rsidR="00E071E4" w:rsidRPr="0098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76"/>
    <w:rsid w:val="00143E14"/>
    <w:rsid w:val="001C54C3"/>
    <w:rsid w:val="00312D4D"/>
    <w:rsid w:val="003E1FFE"/>
    <w:rsid w:val="00746E88"/>
    <w:rsid w:val="00767DBF"/>
    <w:rsid w:val="009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МАБ</dc:creator>
  <cp:lastModifiedBy>МАБ</cp:lastModifiedBy>
  <cp:revision>2</cp:revision>
  <cp:lastPrinted>2020-02-20T11:58:00Z</cp:lastPrinted>
  <dcterms:created xsi:type="dcterms:W3CDTF">2020-02-26T07:02:00Z</dcterms:created>
  <dcterms:modified xsi:type="dcterms:W3CDTF">2020-02-26T07:02:00Z</dcterms:modified>
</cp:coreProperties>
</file>