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61F4" w14:textId="553552E4" w:rsidR="00875108" w:rsidRPr="008B1A38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1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</w:t>
      </w:r>
    </w:p>
    <w:p w14:paraId="1D0C9F9D" w14:textId="77777777" w:rsidR="00875108" w:rsidRPr="008B1A38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1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085418F0" w14:textId="77777777" w:rsidR="00875108" w:rsidRPr="008B1A38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1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14:paraId="1D4D6CEE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8B3B6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86C5F4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06199C6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BF3315E" w14:textId="71B4B1E2" w:rsidR="00875108" w:rsidRPr="00B93606" w:rsidRDefault="00A167CC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3F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6BB9E4B2" w14:textId="7777777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87831D" w14:textId="121620F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D50127" w14:textId="40FAC883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FEB2F6A" w14:textId="77777777" w:rsidR="00192FFD" w:rsidRDefault="00192FF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D0FF4B" w14:textId="77777777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47B6686" w14:textId="77777777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0F2A571" w14:textId="77777777" w:rsidR="00192FFD" w:rsidRDefault="00192FF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DD284" w14:textId="7156FB46" w:rsidR="00875108" w:rsidRPr="00A167CC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167CC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IV</w:t>
      </w:r>
      <w:r w:rsidR="00A167C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созыва</w:t>
      </w:r>
    </w:p>
    <w:p w14:paraId="6F41E9C4" w14:textId="3052EB88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A167C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</w:t>
      </w:r>
      <w:r w:rsidR="00961E4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4EB1FFE9" w14:textId="7777777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DB3634A" w14:textId="40E633C1" w:rsidR="00D764CE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0" w:name="_Hlk51145204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июля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2012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года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</w:t>
      </w:r>
      <w:r w:rsidR="00496F63">
        <w:rPr>
          <w:rFonts w:ascii="Times New Roman" w:hAnsi="Times New Roman" w:cs="Times New Roman"/>
          <w:sz w:val="25"/>
          <w:szCs w:val="25"/>
          <w:lang w:eastAsia="ru-RU"/>
        </w:rPr>
        <w:t>24 ноября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496F63">
        <w:rPr>
          <w:rFonts w:ascii="Times New Roman" w:hAnsi="Times New Roman" w:cs="Times New Roman"/>
          <w:sz w:val="25"/>
          <w:szCs w:val="25"/>
          <w:lang w:eastAsia="ru-RU"/>
        </w:rPr>
        <w:t>21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года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№ </w:t>
      </w:r>
      <w:r w:rsidR="00496F63">
        <w:rPr>
          <w:rFonts w:ascii="Times New Roman" w:hAnsi="Times New Roman" w:cs="Times New Roman"/>
          <w:sz w:val="25"/>
          <w:szCs w:val="25"/>
          <w:lang w:eastAsia="ru-RU"/>
        </w:rPr>
        <w:t>33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«О бюджете города Москвы на 20</w:t>
      </w:r>
      <w:r w:rsidR="00496F63">
        <w:rPr>
          <w:rFonts w:ascii="Times New Roman" w:hAnsi="Times New Roman" w:cs="Times New Roman"/>
          <w:sz w:val="25"/>
          <w:szCs w:val="25"/>
          <w:lang w:eastAsia="ru-RU"/>
        </w:rPr>
        <w:t>22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 и плановый период 20</w:t>
      </w:r>
      <w:r w:rsidR="00496F63">
        <w:rPr>
          <w:rFonts w:ascii="Times New Roman" w:hAnsi="Times New Roman" w:cs="Times New Roman"/>
          <w:sz w:val="25"/>
          <w:szCs w:val="25"/>
          <w:lang w:eastAsia="ru-RU"/>
        </w:rPr>
        <w:t>23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и 20</w:t>
      </w:r>
      <w:r w:rsidR="00496F63">
        <w:rPr>
          <w:rFonts w:ascii="Times New Roman" w:hAnsi="Times New Roman" w:cs="Times New Roman"/>
          <w:sz w:val="25"/>
          <w:szCs w:val="25"/>
          <w:lang w:eastAsia="ru-RU"/>
        </w:rPr>
        <w:t>24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декабря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2013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года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Тверской города Москвы, утвержденного решением Совета депутатов муниципального округа Тверской от 26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мая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2015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года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№ 451/2015, </w:t>
      </w:r>
      <w:bookmarkEnd w:id="0"/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от </w:t>
      </w:r>
      <w:r w:rsidR="005932E9">
        <w:rPr>
          <w:rFonts w:ascii="Times New Roman" w:hAnsi="Times New Roman" w:cs="Times New Roman"/>
          <w:sz w:val="25"/>
          <w:szCs w:val="25"/>
          <w:lang w:eastAsia="ru-RU"/>
        </w:rPr>
        <w:t>09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февраля 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>202</w:t>
      </w:r>
      <w:r w:rsidR="005932E9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="0021181C">
        <w:rPr>
          <w:rFonts w:ascii="Times New Roman" w:hAnsi="Times New Roman" w:cs="Times New Roman"/>
          <w:sz w:val="25"/>
          <w:szCs w:val="25"/>
          <w:lang w:eastAsia="ru-RU"/>
        </w:rPr>
        <w:t xml:space="preserve"> года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 № </w:t>
      </w:r>
      <w:r w:rsidR="005932E9" w:rsidRPr="005932E9">
        <w:rPr>
          <w:rFonts w:ascii="Times New Roman" w:hAnsi="Times New Roman" w:cs="Times New Roman"/>
          <w:sz w:val="25"/>
          <w:szCs w:val="25"/>
          <w:lang w:eastAsia="ru-RU"/>
        </w:rPr>
        <w:t>32-02-02-04-124/22</w:t>
      </w:r>
      <w:r w:rsidR="00D764CE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D764CE" w:rsidRPr="005932E9">
        <w:rPr>
          <w:rFonts w:ascii="Times New Roman" w:hAnsi="Times New Roman" w:cs="Times New Roman"/>
          <w:b/>
          <w:sz w:val="25"/>
          <w:szCs w:val="25"/>
          <w:lang w:eastAsia="ru-RU"/>
        </w:rPr>
        <w:t>Совет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депутатов решил:</w:t>
      </w:r>
    </w:p>
    <w:p w14:paraId="05F4D8F7" w14:textId="77777777" w:rsidR="00875108" w:rsidRPr="00875108" w:rsidRDefault="00A42ACB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26E6C6E8" w14:textId="67EF992B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Боженова Артема Юрьевича 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bookmarkStart w:id="1" w:name="_Hlk90622143"/>
      <w:bookmarkStart w:id="2" w:name="_Hlk106302380"/>
      <w:bookmarkStart w:id="3" w:name="_Hlk114817877"/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666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bookmarkEnd w:id="1"/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bookmarkEnd w:id="2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bookmarkEnd w:id="3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13%);</w:t>
      </w:r>
    </w:p>
    <w:p w14:paraId="7E697783" w14:textId="76060D23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13%);</w:t>
      </w:r>
    </w:p>
    <w:p w14:paraId="2F1AD680" w14:textId="7AA5CC64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13%);</w:t>
      </w:r>
    </w:p>
    <w:p w14:paraId="33A3B45B" w14:textId="03BF0842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13%);</w:t>
      </w:r>
    </w:p>
    <w:p w14:paraId="2A4AE851" w14:textId="3DF2FEB4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F3F8B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0F3F8B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(в т.ч. НДФЛ 13%); </w:t>
      </w:r>
    </w:p>
    <w:p w14:paraId="417DE2A3" w14:textId="6A8B3C7F" w:rsidR="002B6CF7" w:rsidRPr="002F7EC5" w:rsidRDefault="000F3F8B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) Третьякова Дмитрия Александровича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13%);</w:t>
      </w:r>
    </w:p>
    <w:p w14:paraId="156C542B" w14:textId="6921321A" w:rsidR="002B6CF7" w:rsidRPr="002F7EC5" w:rsidRDefault="000F3F8B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) Фильченко Галину Александровну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13%);</w:t>
      </w:r>
    </w:p>
    <w:p w14:paraId="77E5BE00" w14:textId="48B2197C" w:rsidR="002B6CF7" w:rsidRPr="002F7EC5" w:rsidRDefault="000F3F8B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Кетеван </w:t>
      </w:r>
      <w:proofErr w:type="spellStart"/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13%);</w:t>
      </w:r>
    </w:p>
    <w:p w14:paraId="43B6F1AC" w14:textId="54EE0785" w:rsidR="002B6CF7" w:rsidRPr="00073842" w:rsidRDefault="000F3F8B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) Шинкаренко Николая Борисовича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proofErr w:type="gram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="002B6CF7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13%).</w:t>
      </w:r>
    </w:p>
    <w:p w14:paraId="6A692CE0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5FEB906C" w14:textId="77777777" w:rsid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0D25DAB2" w14:textId="5D7A225A" w:rsidR="008B1A38" w:rsidRPr="008B1A38" w:rsidRDefault="00875108" w:rsidP="008B1A38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r w:rsidR="008B1A38" w:rsidRPr="008B1A38">
        <w:rPr>
          <w:rFonts w:ascii="Times New Roman" w:hAnsi="Times New Roman" w:cs="Times New Roman"/>
          <w:sz w:val="25"/>
          <w:szCs w:val="25"/>
          <w:lang w:eastAsia="ru-RU"/>
        </w:rPr>
        <w:t>Контроль за исполнением настоящего решения возложить на председательствующего на заседании Совета депутатов муниципального округа Тверской</w:t>
      </w:r>
      <w:r w:rsidR="008B1A3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8B1A38" w:rsidRPr="008B1A38">
        <w:rPr>
          <w:rFonts w:ascii="Times New Roman" w:hAnsi="Times New Roman" w:cs="Times New Roman"/>
          <w:sz w:val="25"/>
          <w:szCs w:val="25"/>
          <w:lang w:eastAsia="ru-RU"/>
        </w:rPr>
        <w:t>депутата Малышева П.А.</w:t>
      </w:r>
    </w:p>
    <w:p w14:paraId="61643000" w14:textId="77777777" w:rsidR="008B1A38" w:rsidRDefault="008B1A38" w:rsidP="008B1A38">
      <w:pPr>
        <w:pStyle w:val="a3"/>
        <w:spacing w:line="216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14:paraId="2EF00E7A" w14:textId="77777777" w:rsidR="00F4171B" w:rsidRPr="00F4171B" w:rsidRDefault="00F4171B" w:rsidP="00F41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5"/>
          <w:szCs w:val="25"/>
          <w:lang w:eastAsia="ru-RU"/>
        </w:rPr>
      </w:pPr>
      <w:r w:rsidRPr="00F4171B">
        <w:rPr>
          <w:rFonts w:ascii="Times New Roman" w:eastAsia="Calibri" w:hAnsi="Times New Roman" w:cs="Arial"/>
          <w:b/>
          <w:sz w:val="25"/>
          <w:szCs w:val="25"/>
          <w:lang w:eastAsia="ru-RU"/>
        </w:rPr>
        <w:t>Председательствующий на заседании</w:t>
      </w:r>
    </w:p>
    <w:p w14:paraId="4A682D98" w14:textId="3658C246" w:rsidR="00F4171B" w:rsidRPr="00F4171B" w:rsidRDefault="00F4171B" w:rsidP="00F41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i/>
          <w:sz w:val="25"/>
          <w:szCs w:val="25"/>
          <w:lang w:eastAsia="ru-RU"/>
        </w:rPr>
      </w:pPr>
      <w:r w:rsidRPr="00F4171B">
        <w:rPr>
          <w:rFonts w:ascii="Times New Roman" w:eastAsia="Calibri" w:hAnsi="Times New Roman" w:cs="Arial"/>
          <w:b/>
          <w:sz w:val="25"/>
          <w:szCs w:val="25"/>
          <w:lang w:eastAsia="ru-RU"/>
        </w:rPr>
        <w:t xml:space="preserve">Совета депутатов муниципального округа                              </w:t>
      </w:r>
      <w:r>
        <w:rPr>
          <w:rFonts w:ascii="Times New Roman" w:eastAsia="Calibri" w:hAnsi="Times New Roman" w:cs="Arial"/>
          <w:b/>
          <w:sz w:val="25"/>
          <w:szCs w:val="25"/>
          <w:lang w:eastAsia="ru-RU"/>
        </w:rPr>
        <w:t xml:space="preserve">                    </w:t>
      </w:r>
      <w:proofErr w:type="spellStart"/>
      <w:r w:rsidRPr="00F4171B">
        <w:rPr>
          <w:rFonts w:ascii="Times New Roman" w:eastAsia="Calibri" w:hAnsi="Times New Roman" w:cs="Arial"/>
          <w:b/>
          <w:sz w:val="25"/>
          <w:szCs w:val="25"/>
          <w:lang w:eastAsia="ru-RU"/>
        </w:rPr>
        <w:t>П.А.Малышев</w:t>
      </w:r>
      <w:proofErr w:type="spellEnd"/>
    </w:p>
    <w:p w14:paraId="21675BAA" w14:textId="63E6F91F" w:rsidR="00AC4FD7" w:rsidRPr="008B1A38" w:rsidRDefault="00AC4FD7" w:rsidP="00F4171B">
      <w:pPr>
        <w:pStyle w:val="a3"/>
        <w:spacing w:line="216" w:lineRule="auto"/>
        <w:jc w:val="both"/>
        <w:rPr>
          <w:b/>
          <w:bCs/>
        </w:rPr>
      </w:pPr>
    </w:p>
    <w:sectPr w:rsidR="00AC4FD7" w:rsidRPr="008B1A38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0F3F8B"/>
    <w:rsid w:val="001156B3"/>
    <w:rsid w:val="00127D56"/>
    <w:rsid w:val="00192FFD"/>
    <w:rsid w:val="0021181C"/>
    <w:rsid w:val="00266092"/>
    <w:rsid w:val="00295653"/>
    <w:rsid w:val="002B6CF7"/>
    <w:rsid w:val="002D24CD"/>
    <w:rsid w:val="002F7EC5"/>
    <w:rsid w:val="00333CA6"/>
    <w:rsid w:val="00336B48"/>
    <w:rsid w:val="00391829"/>
    <w:rsid w:val="003D2200"/>
    <w:rsid w:val="00414607"/>
    <w:rsid w:val="00496F63"/>
    <w:rsid w:val="004A562A"/>
    <w:rsid w:val="004B1620"/>
    <w:rsid w:val="00554755"/>
    <w:rsid w:val="005932E9"/>
    <w:rsid w:val="005B3698"/>
    <w:rsid w:val="005B4DB3"/>
    <w:rsid w:val="00642E3D"/>
    <w:rsid w:val="0077512F"/>
    <w:rsid w:val="00817C70"/>
    <w:rsid w:val="00875108"/>
    <w:rsid w:val="008B1A38"/>
    <w:rsid w:val="00961E44"/>
    <w:rsid w:val="009C14C2"/>
    <w:rsid w:val="00A167CC"/>
    <w:rsid w:val="00A42ACB"/>
    <w:rsid w:val="00A57C88"/>
    <w:rsid w:val="00AC4FD7"/>
    <w:rsid w:val="00AD422B"/>
    <w:rsid w:val="00AE59E5"/>
    <w:rsid w:val="00B104E6"/>
    <w:rsid w:val="00BE04A0"/>
    <w:rsid w:val="00C313A5"/>
    <w:rsid w:val="00C3767B"/>
    <w:rsid w:val="00D764CE"/>
    <w:rsid w:val="00E1517C"/>
    <w:rsid w:val="00F4171B"/>
    <w:rsid w:val="00F44374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51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922-A61E-4356-A3AE-76CE74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2022-09-23T06:33:00Z</cp:lastPrinted>
  <dcterms:created xsi:type="dcterms:W3CDTF">2022-09-23T06:33:00Z</dcterms:created>
  <dcterms:modified xsi:type="dcterms:W3CDTF">2022-09-23T06:34:00Z</dcterms:modified>
</cp:coreProperties>
</file>