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84" w:rsidRDefault="00403284" w:rsidP="0040328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420C2B" w:rsidRPr="00403284" w:rsidRDefault="00403284" w:rsidP="00403284">
      <w:pPr>
        <w:tabs>
          <w:tab w:val="left" w:leader="underscore" w:pos="1459"/>
          <w:tab w:val="left" w:leader="underscore" w:pos="3701"/>
        </w:tabs>
        <w:spacing w:after="497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08.10.2015  № 539 /2015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420C2B" w:rsidRDefault="00420C2B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082E" w:rsidRDefault="00D53695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8F1DAC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FA7280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</w:t>
      </w:r>
      <w:proofErr w:type="gramStart"/>
      <w:r w:rsidR="001C430D">
        <w:rPr>
          <w:rStyle w:val="a4"/>
          <w:sz w:val="28"/>
          <w:szCs w:val="28"/>
        </w:rPr>
        <w:t xml:space="preserve">Москва, </w:t>
      </w:r>
      <w:r w:rsidR="00D53695">
        <w:rPr>
          <w:rStyle w:val="a4"/>
          <w:sz w:val="28"/>
          <w:szCs w:val="28"/>
        </w:rPr>
        <w:t xml:space="preserve">ул. </w:t>
      </w:r>
      <w:proofErr w:type="spellStart"/>
      <w:r w:rsidR="00D53695">
        <w:rPr>
          <w:rStyle w:val="a4"/>
          <w:sz w:val="28"/>
          <w:szCs w:val="28"/>
        </w:rPr>
        <w:t>Новосущевская</w:t>
      </w:r>
      <w:proofErr w:type="spellEnd"/>
      <w:r w:rsidR="00D53695">
        <w:rPr>
          <w:rStyle w:val="a4"/>
          <w:sz w:val="28"/>
          <w:szCs w:val="28"/>
        </w:rPr>
        <w:t>, д.12;д.14; пер. Чернышевского, д.11, стр.1;2</w:t>
      </w:r>
      <w:proofErr w:type="gramEnd"/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Pr="00D53695" w:rsidRDefault="00523BC3" w:rsidP="00D53695">
      <w:pPr>
        <w:pStyle w:val="a3"/>
        <w:spacing w:before="0" w:beforeAutospacing="0" w:after="0" w:afterAutospacing="0"/>
        <w:jc w:val="both"/>
        <w:rPr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D53695">
        <w:t>гласовать установку ограждающих</w:t>
      </w:r>
      <w:r w:rsidR="00A072C5" w:rsidRPr="00695D16">
        <w:t xml:space="preserve"> </w:t>
      </w:r>
      <w:r w:rsidR="00240512" w:rsidRPr="00695D16">
        <w:t xml:space="preserve"> устройств</w:t>
      </w:r>
      <w:r w:rsidR="00D53695">
        <w:t xml:space="preserve"> (5</w:t>
      </w:r>
      <w:r w:rsidR="00D81E08" w:rsidRPr="00695D16">
        <w:t xml:space="preserve"> шлагбаум</w:t>
      </w:r>
      <w:r w:rsidR="00633406">
        <w:t>ов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>а,</w:t>
      </w:r>
      <w:r w:rsidR="00D53695" w:rsidRPr="00D53695">
        <w:rPr>
          <w:rStyle w:val="a4"/>
          <w:sz w:val="28"/>
          <w:szCs w:val="28"/>
        </w:rPr>
        <w:t xml:space="preserve"> </w:t>
      </w:r>
      <w:r w:rsidR="00D53695" w:rsidRPr="00D53695">
        <w:rPr>
          <w:rStyle w:val="a4"/>
          <w:b w:val="0"/>
        </w:rPr>
        <w:t xml:space="preserve">ул. </w:t>
      </w:r>
      <w:proofErr w:type="spellStart"/>
      <w:r w:rsidR="00D53695" w:rsidRPr="00D53695">
        <w:rPr>
          <w:rStyle w:val="a4"/>
          <w:b w:val="0"/>
        </w:rPr>
        <w:t>Новосущевская</w:t>
      </w:r>
      <w:proofErr w:type="spellEnd"/>
      <w:r w:rsidR="00D53695" w:rsidRPr="00D53695">
        <w:rPr>
          <w:rStyle w:val="a4"/>
          <w:b w:val="0"/>
        </w:rPr>
        <w:t>, д.12;д.14; пер. Чернышевского, д.11, стр.1;2</w:t>
      </w:r>
      <w:r w:rsidR="002C07D5">
        <w:t xml:space="preserve"> 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</w:t>
      </w:r>
      <w:proofErr w:type="gramEnd"/>
      <w:r w:rsidRPr="00695D16">
        <w:t xml:space="preserve"> Российской Федерации о градостроительной деятельности.</w:t>
      </w:r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420C2B" w:rsidRPr="00420C2B">
        <w:rPr>
          <w:rStyle w:val="a4"/>
          <w:rFonts w:ascii="Times New Roman" w:hAnsi="Times New Roman" w:cs="Times New Roman"/>
          <w:b w:val="0"/>
        </w:rPr>
        <w:t xml:space="preserve">ул. </w:t>
      </w:r>
      <w:proofErr w:type="spellStart"/>
      <w:r w:rsidR="00420C2B" w:rsidRPr="00420C2B">
        <w:rPr>
          <w:rStyle w:val="a4"/>
          <w:rFonts w:ascii="Times New Roman" w:hAnsi="Times New Roman" w:cs="Times New Roman"/>
          <w:b w:val="0"/>
        </w:rPr>
        <w:t>Новосущевская</w:t>
      </w:r>
      <w:proofErr w:type="spellEnd"/>
      <w:r w:rsidR="00420C2B" w:rsidRPr="00420C2B">
        <w:rPr>
          <w:rStyle w:val="a4"/>
          <w:rFonts w:ascii="Times New Roman" w:hAnsi="Times New Roman" w:cs="Times New Roman"/>
          <w:b w:val="0"/>
        </w:rPr>
        <w:t>, д.12;д.14; пер. Чернышевского, д.11, стр.1;2</w:t>
      </w:r>
      <w:r w:rsidR="002C07D5" w:rsidRPr="002C07D5">
        <w:rPr>
          <w:rFonts w:ascii="Times New Roman" w:hAnsi="Times New Roman" w:cs="Times New Roman"/>
        </w:rPr>
        <w:t xml:space="preserve"> </w:t>
      </w:r>
      <w:r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B59FF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383A96" w:rsidRDefault="00383A9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D5" w:rsidRPr="002C07D5" w:rsidRDefault="002C07D5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83F97"/>
    <w:rsid w:val="000E7793"/>
    <w:rsid w:val="001305BE"/>
    <w:rsid w:val="001A1715"/>
    <w:rsid w:val="001C430D"/>
    <w:rsid w:val="002232D0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31F59"/>
    <w:rsid w:val="005951BC"/>
    <w:rsid w:val="005D5C3E"/>
    <w:rsid w:val="005F7D28"/>
    <w:rsid w:val="00633406"/>
    <w:rsid w:val="006376D2"/>
    <w:rsid w:val="006542F6"/>
    <w:rsid w:val="00695D16"/>
    <w:rsid w:val="006B5E18"/>
    <w:rsid w:val="006C14E6"/>
    <w:rsid w:val="00723C38"/>
    <w:rsid w:val="007A60C7"/>
    <w:rsid w:val="008001B4"/>
    <w:rsid w:val="00813D1F"/>
    <w:rsid w:val="0085667D"/>
    <w:rsid w:val="00872886"/>
    <w:rsid w:val="008A7135"/>
    <w:rsid w:val="008F1DAC"/>
    <w:rsid w:val="008F70A3"/>
    <w:rsid w:val="00901D2C"/>
    <w:rsid w:val="00905C24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6001F"/>
    <w:rsid w:val="00C65664"/>
    <w:rsid w:val="00C80E97"/>
    <w:rsid w:val="00D1090D"/>
    <w:rsid w:val="00D114A2"/>
    <w:rsid w:val="00D53695"/>
    <w:rsid w:val="00D81E08"/>
    <w:rsid w:val="00DB1B86"/>
    <w:rsid w:val="00DD5387"/>
    <w:rsid w:val="00DE0918"/>
    <w:rsid w:val="00DE0F26"/>
    <w:rsid w:val="00E03EEF"/>
    <w:rsid w:val="00E379E0"/>
    <w:rsid w:val="00E65D76"/>
    <w:rsid w:val="00EA3D4A"/>
    <w:rsid w:val="00EB43C4"/>
    <w:rsid w:val="00ED7716"/>
    <w:rsid w:val="00EE4DA8"/>
    <w:rsid w:val="00F01F09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45E99-908D-403C-876A-5E158794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56</cp:revision>
  <cp:lastPrinted>2015-10-12T05:44:00Z</cp:lastPrinted>
  <dcterms:created xsi:type="dcterms:W3CDTF">2015-04-03T13:40:00Z</dcterms:created>
  <dcterms:modified xsi:type="dcterms:W3CDTF">2015-10-12T05:46:00Z</dcterms:modified>
</cp:coreProperties>
</file>