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10" w:rsidRPr="00015010" w:rsidRDefault="00015010" w:rsidP="000150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1501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 Правительства Москвы</w:t>
      </w:r>
      <w:r w:rsidRPr="0001501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№ 428-ПП от 2 июля 2013 года</w:t>
      </w:r>
    </w:p>
    <w:p w:rsidR="00015010" w:rsidRPr="00015010" w:rsidRDefault="00015010" w:rsidP="000150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0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Порядке установки ограждений на придомовых территориях в городе Москве</w:t>
      </w:r>
    </w:p>
    <w:p w:rsidR="00015010" w:rsidRPr="00015010" w:rsidRDefault="00015010" w:rsidP="00015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уровня благоустройства придомовых территорий в городе Москве, а также обеспечения комфортной городской среды проживания </w:t>
      </w:r>
      <w:r w:rsidRPr="000150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Правительство Москвы </w:t>
      </w:r>
      <w:r w:rsidRPr="000150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015010" w:rsidRPr="00015010" w:rsidRDefault="00015010" w:rsidP="00015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1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 установки ограждений на придомовых территориях в городе Москве (приложение).</w:t>
      </w:r>
    </w:p>
    <w:p w:rsidR="00015010" w:rsidRPr="00015010" w:rsidRDefault="00015010" w:rsidP="00015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015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1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на исполняющего обязанности заместителя Мэра Москвы в </w:t>
      </w:r>
      <w:r w:rsidRPr="000150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Правительстве Москвы</w:t>
      </w:r>
      <w:r w:rsidRPr="0001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</w:t>
      </w:r>
      <w:proofErr w:type="spellStart"/>
      <w:r w:rsidRPr="0001501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имущественно-земельных</w:t>
      </w:r>
      <w:proofErr w:type="spellEnd"/>
      <w:r w:rsidRPr="0001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</w:t>
      </w:r>
      <w:proofErr w:type="spellStart"/>
      <w:r w:rsidRPr="000150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Сергунину</w:t>
      </w:r>
      <w:proofErr w:type="spellEnd"/>
      <w:r w:rsidRPr="0001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исполняющего обязанности заместителя Мэра Москвы в </w:t>
      </w:r>
      <w:r w:rsidRPr="000150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Правительстве Москвы</w:t>
      </w:r>
      <w:r w:rsidRPr="0001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жилищно-коммунального хозяйства и благоустройства Бирюкова П.П.</w:t>
      </w:r>
    </w:p>
    <w:p w:rsidR="00015010" w:rsidRPr="00015010" w:rsidRDefault="00015010" w:rsidP="00015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1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исполняющий</w:t>
      </w:r>
    </w:p>
    <w:p w:rsidR="00015010" w:rsidRPr="00015010" w:rsidRDefault="00015010" w:rsidP="00015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Мэра Москвы</w:t>
      </w:r>
    </w:p>
    <w:p w:rsidR="00015010" w:rsidRPr="00015010" w:rsidRDefault="00015010" w:rsidP="00015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С.С. </w:t>
      </w:r>
      <w:proofErr w:type="spellStart"/>
      <w:r w:rsidRPr="000150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Собянин</w:t>
      </w:r>
      <w:proofErr w:type="spellEnd"/>
    </w:p>
    <w:p w:rsidR="00015010" w:rsidRPr="00015010" w:rsidRDefault="00015010" w:rsidP="00015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015010" w:rsidRPr="00015010" w:rsidRDefault="00015010" w:rsidP="00015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Правительства</w:t>
      </w:r>
    </w:p>
    <w:p w:rsidR="00015010" w:rsidRPr="00015010" w:rsidRDefault="00015010" w:rsidP="00015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Москвы</w:t>
      </w:r>
    </w:p>
    <w:p w:rsidR="00015010" w:rsidRPr="00015010" w:rsidRDefault="00015010" w:rsidP="00015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июля 2013 г. N 428-ПП</w:t>
      </w:r>
    </w:p>
    <w:p w:rsidR="00015010" w:rsidRPr="00015010" w:rsidRDefault="00015010" w:rsidP="00015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015010" w:rsidRPr="00015010" w:rsidRDefault="00015010" w:rsidP="00015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 ОГРАЖДЕНИЙ НА ПРИДОМОВЫХ ТЕРРИТОРИЯХ</w:t>
      </w:r>
    </w:p>
    <w:p w:rsidR="00015010" w:rsidRPr="00015010" w:rsidRDefault="00015010" w:rsidP="00015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МОСКВЕ</w:t>
      </w:r>
    </w:p>
    <w:p w:rsidR="00015010" w:rsidRPr="00015010" w:rsidRDefault="00015010" w:rsidP="00015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1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регулирует правоотношения, связанные с установкой ограждений на придомовых территориях многоквартирных домов в городе Москве и их демонтажем.</w:t>
      </w:r>
    </w:p>
    <w:p w:rsidR="00015010" w:rsidRPr="00015010" w:rsidRDefault="00015010" w:rsidP="00015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1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целей настоящего Порядка под ограждениями понимаются устройства регулирования въезда и (или) выезда на придомовую территорию транспортных средств (далее - ограждающее устройство).</w:t>
      </w:r>
    </w:p>
    <w:p w:rsidR="00015010" w:rsidRPr="00015010" w:rsidRDefault="00015010" w:rsidP="00015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10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Установка ограждающих устройств осуществляется по решению собственников помещений в многоквартирном доме, принятому на общем собрании таких собственников помещений в многоквартирном доме.</w:t>
      </w:r>
    </w:p>
    <w:p w:rsidR="00015010" w:rsidRPr="00015010" w:rsidRDefault="00015010" w:rsidP="00015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случае если ограждающее устройство устанавливается для регулирования въезда и (или) выезда транспортных средств на придомовые территории двух и более многоквартирных домов, то установка таких устройств осуществляется на </w:t>
      </w:r>
      <w:proofErr w:type="gramStart"/>
      <w:r w:rsidRPr="000150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принятых на</w:t>
      </w:r>
      <w:proofErr w:type="gramEnd"/>
      <w:r w:rsidRPr="0001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собраниях решений собственников помещений всех таких многоквартирных домов.</w:t>
      </w:r>
    </w:p>
    <w:p w:rsidR="00015010" w:rsidRPr="00015010" w:rsidRDefault="00015010" w:rsidP="00015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10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решении общего собрания указываются сведения о лице, уполномоченном на представление интересов собственников помещений в многоквартирном доме по вопросам, связанным с установкой ограждающих устройств и их демонтажем (далее - уполномоченное собственниками лицо).</w:t>
      </w:r>
    </w:p>
    <w:p w:rsidR="00015010" w:rsidRPr="00015010" w:rsidRDefault="00015010" w:rsidP="00015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10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Въезд на придомовую территорию транспортных средств собственников помещений в многоквартирном доме и иных лиц осуществляется в порядке, установленном общим собранием собственников помещений в многоквартирном доме.</w:t>
      </w:r>
    </w:p>
    <w:p w:rsidR="00015010" w:rsidRPr="00015010" w:rsidRDefault="00015010" w:rsidP="00015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Решение общего собрания собственников помещений в многоквартирном доме с приложением проекта размещения ограждающего устройства, в котором указывается место размещения, тип, размер, внешний вид ограждающего устройства, направляется уполномоченным собственниками лицом для согласования в совет депутатов </w:t>
      </w:r>
      <w:r w:rsidRPr="000150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округа, на территории которого планируется размещение соответствующего ограждающего устройства (далее - совет депутатов).</w:t>
      </w:r>
    </w:p>
    <w:p w:rsidR="00015010" w:rsidRPr="00015010" w:rsidRDefault="00015010" w:rsidP="00015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10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Решение о согласовании установки ограждающего устройства либо об отказе в согласовании принимается советом депутатов в срок не позднее 30 дней со дня поступления документов (п. 7).</w:t>
      </w:r>
    </w:p>
    <w:p w:rsidR="00015010" w:rsidRPr="00015010" w:rsidRDefault="00015010" w:rsidP="00015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10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Основаниями для отказа в согласовании советом депутатов установки ограждающего устройства являются:</w:t>
      </w:r>
    </w:p>
    <w:p w:rsidR="00015010" w:rsidRPr="00015010" w:rsidRDefault="00015010" w:rsidP="00015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10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Несоблюдение требований по обеспечению круглосуточного и беспрепятственного проезда на придомовую территорию пожарной техники, транспортных сре</w:t>
      </w:r>
      <w:proofErr w:type="gramStart"/>
      <w:r w:rsidRPr="0001501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01501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:rsidR="00015010" w:rsidRPr="00015010" w:rsidRDefault="00015010" w:rsidP="00015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10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Создание ограждающим устройством препятствий или ограничений проходу пешеходов и (или) проезду транспортных средств на территории общего пользования, определяемые в соответствии с законодательством Российской Федерации о градостроительной деятельности (далее - территории общего пользования).</w:t>
      </w:r>
    </w:p>
    <w:p w:rsidR="00015010" w:rsidRPr="00015010" w:rsidRDefault="00015010" w:rsidP="00015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10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Решение совета депутатов о согласовании либо отказе в согласовании установки ограждающего устройства направляется уполномоченному собственниками лицу не позднее 5 рабочих дней с момента его принятия.</w:t>
      </w:r>
    </w:p>
    <w:p w:rsidR="00015010" w:rsidRPr="00015010" w:rsidRDefault="00015010" w:rsidP="00015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10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Установка и содержание ограждающих устройств осуществляется за счет собственных средств собственников помещений в многоквартирном доме.</w:t>
      </w:r>
    </w:p>
    <w:p w:rsidR="00015010" w:rsidRPr="00015010" w:rsidRDefault="00015010" w:rsidP="00015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0150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в многоквартирном доме при установке и последующей эксплуатации ограждающих устройств на придомовых территориях обеспечивают круглосуточный и беспрепятственный проезд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  <w:proofErr w:type="gramEnd"/>
    </w:p>
    <w:p w:rsidR="00015010" w:rsidRPr="00015010" w:rsidRDefault="00015010" w:rsidP="00015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10">
        <w:rPr>
          <w:rFonts w:ascii="Times New Roman" w:eastAsia="Times New Roman" w:hAnsi="Times New Roman" w:cs="Times New Roman"/>
          <w:sz w:val="24"/>
          <w:szCs w:val="24"/>
          <w:lang w:eastAsia="ru-RU"/>
        </w:rPr>
        <w:t>13. Запрещается установка и эксплуатация ограждающих устройств, препятствующих или ограничивающих проход пешеходов и проезд транспортных средств на территории общего пользования.</w:t>
      </w:r>
    </w:p>
    <w:p w:rsidR="00015010" w:rsidRPr="00015010" w:rsidRDefault="00015010" w:rsidP="00015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В случае нарушения требований настоящего </w:t>
      </w:r>
      <w:proofErr w:type="gramStart"/>
      <w:r w:rsidRPr="000150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proofErr w:type="gramEnd"/>
      <w:r w:rsidRPr="0001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установке ограждающих устройств ограждающие устройства подлежат демонтажу и перемещению на специально организованные для хранения площадки (далее - демонтаж) в порядке и на условиях, аналогичных порядку, установленному для освобождения земельных участков от незаконно размещенных на них объектов, не являющихся объектами капитального строительства.</w:t>
      </w:r>
    </w:p>
    <w:p w:rsidR="00015010" w:rsidRPr="00015010" w:rsidRDefault="00015010" w:rsidP="00015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01501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Ограждающие устройства демонтируются в случае, если они препятствуют проведению работ по благоустройству территории, строительству (реконструкции) и (или) капитальному ремонту объектов капитального строительства, осуществляемых за счет средств бюджета города Москвы, при условии компенсации затрат собственников помещений в многоквартирном доме на приобретение и установку такого ограждающего устройства, определяемых на основании отчета независимой оценки.</w:t>
      </w:r>
      <w:proofErr w:type="gramEnd"/>
    </w:p>
    <w:p w:rsidR="00015010" w:rsidRPr="00015010" w:rsidRDefault="00015010" w:rsidP="00015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10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Выплата компенсации (п. 15) производится государственным заказчиком работ по благоустройству территории или государственным заказчиком работ по строительству (реконструкции) и (или) капитальному ремонту объектов капитального строительства за счет средств бюджета города Москвы, выделенных на проведение указанных работ (далее - государственный заказчик), на основании документов (п. 18).</w:t>
      </w:r>
    </w:p>
    <w:p w:rsidR="00015010" w:rsidRPr="00015010" w:rsidRDefault="00015010" w:rsidP="00015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gramStart"/>
      <w:r w:rsidRPr="00015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предусмотренных пунктом 15 настоящего Порядка, государственный заказчик обеспечивает размещение в средствах массовой информации, на официальных сайтах государственного заказчика, префектуры административного округа города </w:t>
      </w:r>
      <w:r w:rsidRPr="000150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Москвы и управы района города Москвы в информационно-телекоммуникационной сети Интернет, досках объявлений префектуры административного округа города Москвы и управы района города Москвы, а также непосредственно на ограждающих устройствах следующей информации:</w:t>
      </w:r>
      <w:proofErr w:type="gramEnd"/>
    </w:p>
    <w:p w:rsidR="00015010" w:rsidRPr="00015010" w:rsidRDefault="00015010" w:rsidP="00015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10">
        <w:rPr>
          <w:rFonts w:ascii="Times New Roman" w:eastAsia="Times New Roman" w:hAnsi="Times New Roman" w:cs="Times New Roman"/>
          <w:sz w:val="24"/>
          <w:szCs w:val="24"/>
          <w:lang w:eastAsia="ru-RU"/>
        </w:rPr>
        <w:t>17.1. О дате проведения работ по демонтажу ограждающего устройства.</w:t>
      </w:r>
    </w:p>
    <w:p w:rsidR="00015010" w:rsidRPr="00015010" w:rsidRDefault="00015010" w:rsidP="00015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10">
        <w:rPr>
          <w:rFonts w:ascii="Times New Roman" w:eastAsia="Times New Roman" w:hAnsi="Times New Roman" w:cs="Times New Roman"/>
          <w:sz w:val="24"/>
          <w:szCs w:val="24"/>
          <w:lang w:eastAsia="ru-RU"/>
        </w:rPr>
        <w:t>17.2. О месте, сроке предоставления и перечне документов, представляемых государственному заказчику в целях выплаты компенсации, предусмотренной пунктом 14 настоящего Порядка.</w:t>
      </w:r>
    </w:p>
    <w:p w:rsidR="00015010" w:rsidRPr="00015010" w:rsidRDefault="00015010" w:rsidP="00015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10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 качестве документов, являющихся основанием для выплаты компенсации, уполномоченным собственниками лицом представляются:</w:t>
      </w:r>
    </w:p>
    <w:p w:rsidR="00015010" w:rsidRPr="00015010" w:rsidRDefault="00015010" w:rsidP="00015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10">
        <w:rPr>
          <w:rFonts w:ascii="Times New Roman" w:eastAsia="Times New Roman" w:hAnsi="Times New Roman" w:cs="Times New Roman"/>
          <w:sz w:val="24"/>
          <w:szCs w:val="24"/>
          <w:lang w:eastAsia="ru-RU"/>
        </w:rPr>
        <w:t>18.1. Решение общего собрания собственников помещений в многоквартирном доме об установке ограждающего устройства, согласованное в соответствии с пунктом 6 настоящего Порядка с советом депутатов.</w:t>
      </w:r>
    </w:p>
    <w:p w:rsidR="00015010" w:rsidRPr="00015010" w:rsidRDefault="00015010" w:rsidP="00015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10">
        <w:rPr>
          <w:rFonts w:ascii="Times New Roman" w:eastAsia="Times New Roman" w:hAnsi="Times New Roman" w:cs="Times New Roman"/>
          <w:sz w:val="24"/>
          <w:szCs w:val="24"/>
          <w:lang w:eastAsia="ru-RU"/>
        </w:rPr>
        <w:t>18.2. Документы, подтверждающие факт приобретения и (или) установки ограждающего устройства.</w:t>
      </w:r>
    </w:p>
    <w:p w:rsidR="00015010" w:rsidRPr="00015010" w:rsidRDefault="00015010" w:rsidP="00015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10">
        <w:rPr>
          <w:rFonts w:ascii="Times New Roman" w:eastAsia="Times New Roman" w:hAnsi="Times New Roman" w:cs="Times New Roman"/>
          <w:sz w:val="24"/>
          <w:szCs w:val="24"/>
          <w:lang w:eastAsia="ru-RU"/>
        </w:rPr>
        <w:t>18.3. Реквизиты банковского счета уполномоченного собственниками лица для перечисления денежных сре</w:t>
      </w:r>
      <w:proofErr w:type="gramStart"/>
      <w:r w:rsidRPr="0001501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015010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ачестве компенсации за демонтаж ограждающего устройства.</w:t>
      </w:r>
    </w:p>
    <w:p w:rsidR="00015010" w:rsidRPr="00015010" w:rsidRDefault="00015010" w:rsidP="00015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10">
        <w:rPr>
          <w:rFonts w:ascii="Times New Roman" w:eastAsia="Times New Roman" w:hAnsi="Times New Roman" w:cs="Times New Roman"/>
          <w:sz w:val="24"/>
          <w:szCs w:val="24"/>
          <w:lang w:eastAsia="ru-RU"/>
        </w:rPr>
        <w:t>19. Государственный заказчик:</w:t>
      </w:r>
    </w:p>
    <w:p w:rsidR="00015010" w:rsidRPr="00015010" w:rsidRDefault="00015010" w:rsidP="00015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10">
        <w:rPr>
          <w:rFonts w:ascii="Times New Roman" w:eastAsia="Times New Roman" w:hAnsi="Times New Roman" w:cs="Times New Roman"/>
          <w:sz w:val="24"/>
          <w:szCs w:val="24"/>
          <w:lang w:eastAsia="ru-RU"/>
        </w:rPr>
        <w:t>19.1. Обеспечивает проведение независимой оценки стоимости подлежащего демонтажу ограждающего устройства.</w:t>
      </w:r>
    </w:p>
    <w:p w:rsidR="00015010" w:rsidRPr="00015010" w:rsidRDefault="00015010" w:rsidP="00015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10">
        <w:rPr>
          <w:rFonts w:ascii="Times New Roman" w:eastAsia="Times New Roman" w:hAnsi="Times New Roman" w:cs="Times New Roman"/>
          <w:sz w:val="24"/>
          <w:szCs w:val="24"/>
          <w:lang w:eastAsia="ru-RU"/>
        </w:rPr>
        <w:t>19.2. Осуществляет перечисление на банковский счет (п. 18.3) денежных сре</w:t>
      </w:r>
      <w:proofErr w:type="gramStart"/>
      <w:r w:rsidRPr="0001501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015010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ачестве компенсации за демонтаж ограждающего устройства в размере, определенном в отчете об оценке подлежащего демонтажу ограждающего устройства.</w:t>
      </w:r>
    </w:p>
    <w:p w:rsidR="00015010" w:rsidRPr="00015010" w:rsidRDefault="00015010" w:rsidP="00015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010">
        <w:rPr>
          <w:rFonts w:ascii="Times New Roman" w:eastAsia="Times New Roman" w:hAnsi="Times New Roman" w:cs="Times New Roman"/>
          <w:sz w:val="24"/>
          <w:szCs w:val="24"/>
          <w:lang w:eastAsia="ru-RU"/>
        </w:rPr>
        <w:t>20. Размер денежной компенсации, определенный на основании отчета об оценке, может быть обжалован собственниками помещений в многоквартирном доме в соответствии с законодательством Российской Федерации, в том числе в судебном порядке.</w:t>
      </w:r>
    </w:p>
    <w:p w:rsidR="00F0641B" w:rsidRDefault="00F0641B"/>
    <w:sectPr w:rsidR="00F0641B" w:rsidSect="00F06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15010"/>
    <w:rsid w:val="00015010"/>
    <w:rsid w:val="00592096"/>
    <w:rsid w:val="00615420"/>
    <w:rsid w:val="008C538A"/>
    <w:rsid w:val="009C6606"/>
    <w:rsid w:val="00A426A8"/>
    <w:rsid w:val="00E46EDA"/>
    <w:rsid w:val="00F0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1B"/>
  </w:style>
  <w:style w:type="paragraph" w:styleId="1">
    <w:name w:val="heading 1"/>
    <w:basedOn w:val="a"/>
    <w:link w:val="10"/>
    <w:uiPriority w:val="9"/>
    <w:qFormat/>
    <w:rsid w:val="000150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150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150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0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50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50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150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8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2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0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4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3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0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9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5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9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0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0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1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1185</Words>
  <Characters>6761</Characters>
  <Application>Microsoft Office Word</Application>
  <DocSecurity>0</DocSecurity>
  <Lines>56</Lines>
  <Paragraphs>15</Paragraphs>
  <ScaleCrop>false</ScaleCrop>
  <Company/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Осокина</dc:creator>
  <cp:lastModifiedBy>Осокина</cp:lastModifiedBy>
  <cp:revision>1</cp:revision>
  <dcterms:created xsi:type="dcterms:W3CDTF">2014-06-19T08:16:00Z</dcterms:created>
  <dcterms:modified xsi:type="dcterms:W3CDTF">2014-06-19T08:16:00Z</dcterms:modified>
</cp:coreProperties>
</file>