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60" w:rsidRPr="00EA7760" w:rsidRDefault="00EA7760" w:rsidP="00EA77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A7760">
        <w:rPr>
          <w:rFonts w:ascii="Times New Roman" w:eastAsia="Times New Roman" w:hAnsi="Times New Roman" w:cs="Times New Roman"/>
          <w:b/>
          <w:bCs/>
          <w:kern w:val="36"/>
          <w:sz w:val="48"/>
          <w:szCs w:val="48"/>
          <w:lang w:eastAsia="ru-RU"/>
        </w:rPr>
        <w:t>Федеральный закон Российской Федерации от 6 октября 2003 г. N 131-ФЗ</w:t>
      </w:r>
    </w:p>
    <w:p w:rsidR="00EA7760" w:rsidRPr="00EA7760" w:rsidRDefault="00EA7760" w:rsidP="00EA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A7760">
        <w:rPr>
          <w:rFonts w:ascii="Times New Roman" w:eastAsia="Times New Roman" w:hAnsi="Times New Roman" w:cs="Times New Roman"/>
          <w:b/>
          <w:bCs/>
          <w:sz w:val="36"/>
          <w:szCs w:val="36"/>
          <w:lang w:eastAsia="ru-RU"/>
        </w:rPr>
        <w:t xml:space="preserve">"Об общих принципах организации местного самоуправления в Российской Федерации" </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b/>
          <w:bCs/>
          <w:sz w:val="24"/>
          <w:szCs w:val="24"/>
          <w:lang w:eastAsia="ru-RU"/>
        </w:rPr>
        <w:t>Одобрен Советом Федерации 24 сентября 2003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1. </w:t>
      </w:r>
      <w:r w:rsidRPr="00EA7760">
        <w:rPr>
          <w:rFonts w:ascii="Times New Roman" w:eastAsia="Times New Roman" w:hAnsi="Times New Roman" w:cs="Times New Roman"/>
          <w:b/>
          <w:bCs/>
          <w:sz w:val="24"/>
          <w:szCs w:val="24"/>
          <w:lang w:eastAsia="ru-RU"/>
        </w:rPr>
        <w:t>Общие положения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 </w:t>
      </w:r>
      <w:r w:rsidRPr="00EA7760">
        <w:rPr>
          <w:rFonts w:ascii="Times New Roman" w:eastAsia="Times New Roman" w:hAnsi="Times New Roman" w:cs="Times New Roman"/>
          <w:b/>
          <w:bCs/>
          <w:sz w:val="24"/>
          <w:szCs w:val="24"/>
          <w:lang w:eastAsia="ru-RU"/>
        </w:rPr>
        <w:t>Местное самоуправление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 </w:t>
      </w:r>
      <w:r w:rsidRPr="00EA7760">
        <w:rPr>
          <w:rFonts w:ascii="Times New Roman" w:eastAsia="Times New Roman" w:hAnsi="Times New Roman" w:cs="Times New Roman"/>
          <w:b/>
          <w:bCs/>
          <w:sz w:val="24"/>
          <w:szCs w:val="24"/>
          <w:lang w:eastAsia="ru-RU"/>
        </w:rPr>
        <w:t>Основные термины и понятия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поселение - городское или сельское поселение;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 </w:t>
      </w:r>
      <w:r w:rsidRPr="00EA7760">
        <w:rPr>
          <w:rFonts w:ascii="Times New Roman" w:eastAsia="Times New Roman" w:hAnsi="Times New Roman" w:cs="Times New Roman"/>
          <w:b/>
          <w:bCs/>
          <w:sz w:val="24"/>
          <w:szCs w:val="24"/>
          <w:lang w:eastAsia="ru-RU"/>
        </w:rPr>
        <w:t>Права граждан Российской Федерации на осуществление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 </w:t>
      </w:r>
      <w:r w:rsidRPr="00EA7760">
        <w:rPr>
          <w:rFonts w:ascii="Times New Roman" w:eastAsia="Times New Roman" w:hAnsi="Times New Roman" w:cs="Times New Roman"/>
          <w:b/>
          <w:bCs/>
          <w:sz w:val="24"/>
          <w:szCs w:val="24"/>
          <w:lang w:eastAsia="ru-RU"/>
        </w:rPr>
        <w:t>Правовая основа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 </w:t>
      </w:r>
      <w:r w:rsidRPr="00EA7760">
        <w:rPr>
          <w:rFonts w:ascii="Times New Roman" w:eastAsia="Times New Roman" w:hAnsi="Times New Roman" w:cs="Times New Roman"/>
          <w:b/>
          <w:bCs/>
          <w:sz w:val="24"/>
          <w:szCs w:val="24"/>
          <w:lang w:eastAsia="ru-RU"/>
        </w:rPr>
        <w:t>Полномочия федеральных органов государственной власти в области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 xml:space="preserve">Статья 6. </w:t>
      </w:r>
      <w:r w:rsidRPr="00EA7760">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области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 </w:t>
      </w:r>
      <w:r w:rsidRPr="00EA7760">
        <w:rPr>
          <w:rFonts w:ascii="Times New Roman" w:eastAsia="Times New Roman" w:hAnsi="Times New Roman" w:cs="Times New Roman"/>
          <w:b/>
          <w:bCs/>
          <w:sz w:val="24"/>
          <w:szCs w:val="24"/>
          <w:lang w:eastAsia="ru-RU"/>
        </w:rPr>
        <w:t>Муниципальные правовые акты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w:t>
      </w:r>
      <w:r w:rsidRPr="00EA7760">
        <w:rPr>
          <w:rFonts w:ascii="Times New Roman" w:eastAsia="Times New Roman" w:hAnsi="Times New Roman" w:cs="Times New Roman"/>
          <w:sz w:val="24"/>
          <w:szCs w:val="24"/>
          <w:lang w:eastAsia="ru-RU"/>
        </w:rPr>
        <w:lastRenderedPageBreak/>
        <w:t>и во исполнение положений, установленных соответствующими федеральными законами и (или)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 </w:t>
      </w:r>
      <w:r w:rsidRPr="00EA7760">
        <w:rPr>
          <w:rFonts w:ascii="Times New Roman" w:eastAsia="Times New Roman" w:hAnsi="Times New Roman" w:cs="Times New Roman"/>
          <w:b/>
          <w:bCs/>
          <w:sz w:val="24"/>
          <w:szCs w:val="24"/>
          <w:lang w:eastAsia="ru-RU"/>
        </w:rPr>
        <w:t>Межмуниципальное сотрудничество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9. </w:t>
      </w:r>
      <w:r w:rsidRPr="00EA7760">
        <w:rPr>
          <w:rFonts w:ascii="Times New Roman" w:eastAsia="Times New Roman" w:hAnsi="Times New Roman" w:cs="Times New Roman"/>
          <w:b/>
          <w:bCs/>
          <w:sz w:val="24"/>
          <w:szCs w:val="24"/>
          <w:lang w:eastAsia="ru-RU"/>
        </w:rPr>
        <w:t>Официальные символы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Глава 2.</w:t>
      </w:r>
      <w:r w:rsidRPr="00EA7760">
        <w:rPr>
          <w:rFonts w:ascii="Times New Roman" w:eastAsia="Times New Roman" w:hAnsi="Times New Roman" w:cs="Times New Roman"/>
          <w:b/>
          <w:bCs/>
          <w:sz w:val="24"/>
          <w:szCs w:val="24"/>
          <w:lang w:eastAsia="ru-RU"/>
        </w:rPr>
        <w:t>Принципы территориальной организации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10. </w:t>
      </w:r>
      <w:r w:rsidRPr="00EA7760">
        <w:rPr>
          <w:rFonts w:ascii="Times New Roman" w:eastAsia="Times New Roman" w:hAnsi="Times New Roman" w:cs="Times New Roman"/>
          <w:b/>
          <w:bCs/>
          <w:sz w:val="24"/>
          <w:szCs w:val="24"/>
          <w:lang w:eastAsia="ru-RU"/>
        </w:rPr>
        <w:t>Территории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11. </w:t>
      </w:r>
      <w:r w:rsidRPr="00EA7760">
        <w:rPr>
          <w:rFonts w:ascii="Times New Roman" w:eastAsia="Times New Roman" w:hAnsi="Times New Roman" w:cs="Times New Roman"/>
          <w:b/>
          <w:bCs/>
          <w:sz w:val="24"/>
          <w:szCs w:val="24"/>
          <w:lang w:eastAsia="ru-RU"/>
        </w:rPr>
        <w:t>Границы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1) территория субъекта Российской Федерации, за исключением территорий с низкой плотностью населения, разграничивается между поселениями;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городского или сельского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размеры территории поселения устанавливаются с учетом численности его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 входящих в состав муниципального района. 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границы поселения не могут пересекаться границами населенного пункта;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13) территория поселения не может находиться внутри территории другого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территория городского округа не входит в состав территории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границы муниципального района не могут пересекаться границами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12. </w:t>
      </w:r>
      <w:r w:rsidRPr="00EA7760">
        <w:rPr>
          <w:rFonts w:ascii="Times New Roman" w:eastAsia="Times New Roman" w:hAnsi="Times New Roman" w:cs="Times New Roman"/>
          <w:b/>
          <w:bCs/>
          <w:sz w:val="24"/>
          <w:szCs w:val="24"/>
          <w:lang w:eastAsia="ru-RU"/>
        </w:rPr>
        <w:t>Изменение границ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w:t>
      </w:r>
      <w:r w:rsidRPr="00EA7760">
        <w:rPr>
          <w:rFonts w:ascii="Times New Roman" w:eastAsia="Times New Roman" w:hAnsi="Times New Roman" w:cs="Times New Roman"/>
          <w:sz w:val="24"/>
          <w:szCs w:val="24"/>
          <w:lang w:eastAsia="ru-RU"/>
        </w:rPr>
        <w:lastRenderedPageBreak/>
        <w:t>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13. </w:t>
      </w:r>
      <w:r w:rsidRPr="00EA7760">
        <w:rPr>
          <w:rFonts w:ascii="Times New Roman" w:eastAsia="Times New Roman" w:hAnsi="Times New Roman" w:cs="Times New Roman"/>
          <w:b/>
          <w:bCs/>
          <w:sz w:val="24"/>
          <w:szCs w:val="24"/>
          <w:lang w:eastAsia="ru-RU"/>
        </w:rPr>
        <w:t>Преобразование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w:t>
      </w:r>
      <w:r w:rsidRPr="00EA7760">
        <w:rPr>
          <w:rFonts w:ascii="Times New Roman" w:eastAsia="Times New Roman" w:hAnsi="Times New Roman" w:cs="Times New Roman"/>
          <w:sz w:val="24"/>
          <w:szCs w:val="24"/>
          <w:lang w:eastAsia="ru-RU"/>
        </w:rPr>
        <w:lastRenderedPageBreak/>
        <w:t>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3. </w:t>
      </w:r>
      <w:r w:rsidRPr="00EA7760">
        <w:rPr>
          <w:rFonts w:ascii="Times New Roman" w:eastAsia="Times New Roman" w:hAnsi="Times New Roman" w:cs="Times New Roman"/>
          <w:b/>
          <w:bCs/>
          <w:sz w:val="24"/>
          <w:szCs w:val="24"/>
          <w:lang w:eastAsia="ru-RU"/>
        </w:rPr>
        <w:t>Вопросы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14. </w:t>
      </w:r>
      <w:r w:rsidRPr="00EA7760">
        <w:rPr>
          <w:rFonts w:ascii="Times New Roman" w:eastAsia="Times New Roman" w:hAnsi="Times New Roman" w:cs="Times New Roman"/>
          <w:b/>
          <w:bCs/>
          <w:sz w:val="24"/>
          <w:szCs w:val="24"/>
          <w:lang w:eastAsia="ru-RU"/>
        </w:rPr>
        <w:t>Вопросы местного значения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вопросам местного значения поселения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формирование, утверждение, исполнение бюджета поселения и контроль за исполнением данного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lastRenderedPageBreak/>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организация библиотечного обслуживания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обеспечение условий для развития на территории поселения массовой физической культуры и спорта;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17) формирование архивных фондов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18) организация сбора и вывоза бытовых отходов и мусора;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контроля за использованием земель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21) организация освещения улиц и установки указателей с названиями улиц и номерами домов;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15. </w:t>
      </w:r>
      <w:r w:rsidRPr="00EA7760">
        <w:rPr>
          <w:rFonts w:ascii="Times New Roman" w:eastAsia="Times New Roman" w:hAnsi="Times New Roman" w:cs="Times New Roman"/>
          <w:b/>
          <w:bCs/>
          <w:sz w:val="24"/>
          <w:szCs w:val="24"/>
          <w:lang w:eastAsia="ru-RU"/>
        </w:rPr>
        <w:t>Вопросы местного значения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формирование, утверждение, исполнение бюджета муниципального района, контроль за исполнением данного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опека и попечительство;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организация утилизации и переработки бытовых и промышленных отходов;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контроля за использованием земель межселенных территорий, ведение кадастра землеустроительной и градостроительной документации;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19) организация библиотечного обслуживания поселений (обеспечение услугами библиотечного коллектора);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16. </w:t>
      </w:r>
      <w:r w:rsidRPr="00EA7760">
        <w:rPr>
          <w:rFonts w:ascii="Times New Roman" w:eastAsia="Times New Roman" w:hAnsi="Times New Roman" w:cs="Times New Roman"/>
          <w:b/>
          <w:bCs/>
          <w:sz w:val="24"/>
          <w:szCs w:val="24"/>
          <w:lang w:eastAsia="ru-RU"/>
        </w:rPr>
        <w:t>Вопросы местного значения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организация библиотечного обслуживания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19) обеспечение условий для развития на территории городского округа массовой физической культуры и спорта;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21) опека и попечительство;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22) формирование и содержание муниципального архива;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24) организация сбора, вывоза, утилизации и переработки бытовых и промышленных отходов;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контроля за использованием земель городского округа, ведение кадастра землеустроительной и градостроительной документации;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27) организация освещения улиц и установки указателей с названиями улиц и номерами домов.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17. </w:t>
      </w:r>
      <w:r w:rsidRPr="00EA7760">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18. </w:t>
      </w:r>
      <w:r w:rsidRPr="00EA7760">
        <w:rPr>
          <w:rFonts w:ascii="Times New Roman" w:eastAsia="Times New Roman" w:hAnsi="Times New Roman" w:cs="Times New Roman"/>
          <w:b/>
          <w:bCs/>
          <w:sz w:val="24"/>
          <w:szCs w:val="24"/>
          <w:lang w:eastAsia="ru-RU"/>
        </w:rPr>
        <w:t>Принципы правового регулирования полномочий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4. </w:t>
      </w:r>
      <w:r w:rsidRPr="00EA7760">
        <w:rPr>
          <w:rFonts w:ascii="Times New Roman" w:eastAsia="Times New Roman" w:hAnsi="Times New Roman" w:cs="Times New Roman"/>
          <w:b/>
          <w:bCs/>
          <w:sz w:val="24"/>
          <w:szCs w:val="24"/>
          <w:lang w:eastAsia="ru-RU"/>
        </w:rPr>
        <w:t>Наделение органов местного самоуправления отдельными государственными полномочиями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19. </w:t>
      </w:r>
      <w:r w:rsidRPr="00EA7760">
        <w:rPr>
          <w:rFonts w:ascii="Times New Roman" w:eastAsia="Times New Roman" w:hAnsi="Times New Roman" w:cs="Times New Roman"/>
          <w:b/>
          <w:bCs/>
          <w:sz w:val="24"/>
          <w:szCs w:val="24"/>
          <w:lang w:eastAsia="ru-RU"/>
        </w:rPr>
        <w:t>Порядок наделения органов местного самоуправления отдельными государственными полномочиями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20. </w:t>
      </w:r>
      <w:r w:rsidRPr="00EA7760">
        <w:rPr>
          <w:rFonts w:ascii="Times New Roman" w:eastAsia="Times New Roman" w:hAnsi="Times New Roman" w:cs="Times New Roman"/>
          <w:b/>
          <w:bCs/>
          <w:sz w:val="24"/>
          <w:szCs w:val="24"/>
          <w:lang w:eastAsia="ru-RU"/>
        </w:rPr>
        <w:t>Осуществление органами местного самоуправления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21. </w:t>
      </w:r>
      <w:r w:rsidRPr="00EA7760">
        <w:rPr>
          <w:rFonts w:ascii="Times New Roman" w:eastAsia="Times New Roman" w:hAnsi="Times New Roman" w:cs="Times New Roman"/>
          <w:b/>
          <w:bCs/>
          <w:sz w:val="24"/>
          <w:szCs w:val="24"/>
          <w:lang w:eastAsia="ru-RU"/>
        </w:rPr>
        <w:t>Государственный контроль за осуществлением органами местного самоуправления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5. </w:t>
      </w:r>
      <w:r w:rsidRPr="00EA7760">
        <w:rPr>
          <w:rFonts w:ascii="Times New Roman" w:eastAsia="Times New Roman" w:hAnsi="Times New Roman" w:cs="Times New Roman"/>
          <w:b/>
          <w:bCs/>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22. </w:t>
      </w:r>
      <w:r w:rsidRPr="00EA7760">
        <w:rPr>
          <w:rFonts w:ascii="Times New Roman" w:eastAsia="Times New Roman" w:hAnsi="Times New Roman" w:cs="Times New Roman"/>
          <w:b/>
          <w:bCs/>
          <w:sz w:val="24"/>
          <w:szCs w:val="24"/>
          <w:lang w:eastAsia="ru-RU"/>
        </w:rPr>
        <w:t>Местный референдум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Местный референдум может проводиться на всей территории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23. </w:t>
      </w:r>
      <w:r w:rsidRPr="00EA7760">
        <w:rPr>
          <w:rFonts w:ascii="Times New Roman" w:eastAsia="Times New Roman" w:hAnsi="Times New Roman" w:cs="Times New Roman"/>
          <w:b/>
          <w:bCs/>
          <w:sz w:val="24"/>
          <w:szCs w:val="24"/>
          <w:lang w:eastAsia="ru-RU"/>
        </w:rPr>
        <w:t>Муниципальные выборы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24. </w:t>
      </w:r>
      <w:r w:rsidRPr="00EA7760">
        <w:rPr>
          <w:rFonts w:ascii="Times New Roman" w:eastAsia="Times New Roman" w:hAnsi="Times New Roman" w:cs="Times New Roman"/>
          <w:b/>
          <w:bCs/>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25. </w:t>
      </w:r>
      <w:r w:rsidRPr="00EA7760">
        <w:rPr>
          <w:rFonts w:ascii="Times New Roman" w:eastAsia="Times New Roman" w:hAnsi="Times New Roman" w:cs="Times New Roman"/>
          <w:b/>
          <w:bCs/>
          <w:sz w:val="24"/>
          <w:szCs w:val="24"/>
          <w:lang w:eastAsia="ru-RU"/>
        </w:rPr>
        <w:t>Сход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Проведение схода граждан обеспечивается главой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Участие в сходе граждан выборных лиц местного самоуправления является обязательным.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26. </w:t>
      </w:r>
      <w:r w:rsidRPr="00EA7760">
        <w:rPr>
          <w:rFonts w:ascii="Times New Roman" w:eastAsia="Times New Roman" w:hAnsi="Times New Roman" w:cs="Times New Roman"/>
          <w:b/>
          <w:bCs/>
          <w:sz w:val="24"/>
          <w:szCs w:val="24"/>
          <w:lang w:eastAsia="ru-RU"/>
        </w:rPr>
        <w:t>Правотворческая инициатива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27. </w:t>
      </w:r>
      <w:r w:rsidRPr="00EA7760">
        <w:rPr>
          <w:rFonts w:ascii="Times New Roman" w:eastAsia="Times New Roman" w:hAnsi="Times New Roman" w:cs="Times New Roman"/>
          <w:b/>
          <w:bCs/>
          <w:sz w:val="24"/>
          <w:szCs w:val="24"/>
          <w:lang w:eastAsia="ru-RU"/>
        </w:rPr>
        <w:t>Территориальное общественное самоуправление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Органы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территория, на которой оно осуществляется;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порядок принятия решений;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28. </w:t>
      </w:r>
      <w:r w:rsidRPr="00EA7760">
        <w:rPr>
          <w:rFonts w:ascii="Times New Roman" w:eastAsia="Times New Roman" w:hAnsi="Times New Roman" w:cs="Times New Roman"/>
          <w:b/>
          <w:bCs/>
          <w:sz w:val="24"/>
          <w:szCs w:val="24"/>
          <w:lang w:eastAsia="ru-RU"/>
        </w:rPr>
        <w:t>Публичные слушания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На публичные слушания должны выноситься: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проект местного бюджета и отчет о его исполнении;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проекты планов и программ развития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вопросы о преобразовании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29. </w:t>
      </w:r>
      <w:r w:rsidRPr="00EA7760">
        <w:rPr>
          <w:rFonts w:ascii="Times New Roman" w:eastAsia="Times New Roman" w:hAnsi="Times New Roman" w:cs="Times New Roman"/>
          <w:b/>
          <w:bCs/>
          <w:sz w:val="24"/>
          <w:szCs w:val="24"/>
          <w:lang w:eastAsia="ru-RU"/>
        </w:rPr>
        <w:t>Собрание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Собрание граждан, проводимое.по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30. </w:t>
      </w:r>
      <w:r w:rsidRPr="00EA7760">
        <w:rPr>
          <w:rFonts w:ascii="Times New Roman" w:eastAsia="Times New Roman" w:hAnsi="Times New Roman" w:cs="Times New Roman"/>
          <w:b/>
          <w:bCs/>
          <w:sz w:val="24"/>
          <w:szCs w:val="24"/>
          <w:lang w:eastAsia="ru-RU"/>
        </w:rPr>
        <w:t>Конференция граждан (собрание делегатов)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Статья 31.</w:t>
      </w:r>
      <w:r w:rsidRPr="00EA7760">
        <w:rPr>
          <w:rFonts w:ascii="Times New Roman" w:eastAsia="Times New Roman" w:hAnsi="Times New Roman" w:cs="Times New Roman"/>
          <w:b/>
          <w:bCs/>
          <w:sz w:val="24"/>
          <w:szCs w:val="24"/>
          <w:lang w:eastAsia="ru-RU"/>
        </w:rPr>
        <w:t xml:space="preserve"> Опрос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Результаты опроса носят рекомендательный характер.</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Опрос граждан проводится по инициативе: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дата и сроки проведения опроса;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методика проведения опроса;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форма опросного листа;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32. </w:t>
      </w:r>
      <w:r w:rsidRPr="00EA7760">
        <w:rPr>
          <w:rFonts w:ascii="Times New Roman" w:eastAsia="Times New Roman" w:hAnsi="Times New Roman" w:cs="Times New Roman"/>
          <w:b/>
          <w:bCs/>
          <w:sz w:val="24"/>
          <w:szCs w:val="24"/>
          <w:lang w:eastAsia="ru-RU"/>
        </w:rPr>
        <w:t>Обращения граждан в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33. </w:t>
      </w:r>
      <w:r w:rsidRPr="00EA7760">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6. </w:t>
      </w:r>
      <w:r w:rsidRPr="00EA7760">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34. </w:t>
      </w:r>
      <w:r w:rsidRPr="00EA7760">
        <w:rPr>
          <w:rFonts w:ascii="Times New Roman" w:eastAsia="Times New Roman" w:hAnsi="Times New Roman" w:cs="Times New Roman"/>
          <w:b/>
          <w:bCs/>
          <w:sz w:val="24"/>
          <w:szCs w:val="24"/>
          <w:lang w:eastAsia="ru-RU"/>
        </w:rPr>
        <w:t>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 менее 3 процентов от общей численности избирателей муниципального образования, организовавшая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35. </w:t>
      </w:r>
      <w:r w:rsidRPr="00EA7760">
        <w:rPr>
          <w:rFonts w:ascii="Times New Roman" w:eastAsia="Times New Roman" w:hAnsi="Times New Roman" w:cs="Times New Roman"/>
          <w:b/>
          <w:bCs/>
          <w:sz w:val="24"/>
          <w:szCs w:val="24"/>
          <w:lang w:eastAsia="ru-RU"/>
        </w:rPr>
        <w:t>Представительный орган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Представительный орган поселения состоит из депутатов, избираемых на муниципальных выборах.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Представительный орган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человек - при численности населения менее 1000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человек - при численности населения от 1000 до 10 000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человек - при численности населения от 10 000 до 30 000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35 человек - при численности населения свыше 500 000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Представительный орган муниципального образования обладает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утверждение местного бюджета и отчета о его исполнении;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преобразования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36. </w:t>
      </w:r>
      <w:r w:rsidRPr="00EA7760">
        <w:rPr>
          <w:rFonts w:ascii="Times New Roman" w:eastAsia="Times New Roman" w:hAnsi="Times New Roman" w:cs="Times New Roman"/>
          <w:b/>
          <w:bCs/>
          <w:sz w:val="24"/>
          <w:szCs w:val="24"/>
          <w:lang w:eastAsia="ru-RU"/>
        </w:rPr>
        <w:t>Глава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не может быть одновременно председателем представительного органа муниципального образования и главой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Глава муниципального образования в пределах полномочий, установленных частью 2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издает в пределах своих полномочий правовые акты;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смерти;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отставки по собственному желанию;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отрешения от должности в соответствии со статьей 74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отзыва избирателями;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Статья 37.</w:t>
      </w:r>
      <w:r w:rsidRPr="00EA7760">
        <w:rPr>
          <w:rFonts w:ascii="Times New Roman" w:eastAsia="Times New Roman" w:hAnsi="Times New Roman" w:cs="Times New Roman"/>
          <w:b/>
          <w:bCs/>
          <w:sz w:val="24"/>
          <w:szCs w:val="24"/>
          <w:lang w:eastAsia="ru-RU"/>
        </w:rPr>
        <w:t xml:space="preserve"> Местная администрация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смерти;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отставки по собственному желанию;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расторжения контракта в соответствии с частью 11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отрешения от должности в соответствии со статьей 74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38. </w:t>
      </w:r>
      <w:r w:rsidRPr="00EA7760">
        <w:rPr>
          <w:rFonts w:ascii="Times New Roman" w:eastAsia="Times New Roman" w:hAnsi="Times New Roman" w:cs="Times New Roman"/>
          <w:b/>
          <w:bCs/>
          <w:sz w:val="24"/>
          <w:szCs w:val="24"/>
          <w:lang w:eastAsia="ru-RU"/>
        </w:rPr>
        <w:t>Контрольный орган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Результаты проверок, осуществляемых контрольным органом муниципального образования, подлежат опубликованию (обнародованию).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39. </w:t>
      </w:r>
      <w:r w:rsidRPr="00EA7760">
        <w:rPr>
          <w:rFonts w:ascii="Times New Roman" w:eastAsia="Times New Roman" w:hAnsi="Times New Roman" w:cs="Times New Roman"/>
          <w:b/>
          <w:bCs/>
          <w:sz w:val="24"/>
          <w:szCs w:val="24"/>
          <w:lang w:eastAsia="ru-RU"/>
        </w:rPr>
        <w:t>Избирательная комиссия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40. </w:t>
      </w:r>
      <w:r w:rsidRPr="00EA7760">
        <w:rPr>
          <w:rFonts w:ascii="Times New Roman" w:eastAsia="Times New Roman" w:hAnsi="Times New Roman" w:cs="Times New Roman"/>
          <w:b/>
          <w:bCs/>
          <w:sz w:val="24"/>
          <w:szCs w:val="24"/>
          <w:lang w:eastAsia="ru-RU"/>
        </w:rPr>
        <w:t>Статус депутата, члена выборного органа местного самоуправления, выборного должностного лица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смерти;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отставки по собственному желанию;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отзыва избирателями;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в иных случаях, установленных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41. </w:t>
      </w:r>
      <w:r w:rsidRPr="00EA7760">
        <w:rPr>
          <w:rFonts w:ascii="Times New Roman" w:eastAsia="Times New Roman" w:hAnsi="Times New Roman" w:cs="Times New Roman"/>
          <w:b/>
          <w:bCs/>
          <w:sz w:val="24"/>
          <w:szCs w:val="24"/>
          <w:lang w:eastAsia="ru-RU"/>
        </w:rPr>
        <w:t>Органы местного самоуправления как юридические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42. </w:t>
      </w:r>
      <w:r w:rsidRPr="00EA7760">
        <w:rPr>
          <w:rFonts w:ascii="Times New Roman" w:eastAsia="Times New Roman" w:hAnsi="Times New Roman" w:cs="Times New Roman"/>
          <w:b/>
          <w:bCs/>
          <w:sz w:val="24"/>
          <w:szCs w:val="24"/>
          <w:lang w:eastAsia="ru-RU"/>
        </w:rPr>
        <w:t>Муниципальная служба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7. </w:t>
      </w:r>
      <w:r w:rsidRPr="00EA7760">
        <w:rPr>
          <w:rFonts w:ascii="Times New Roman" w:eastAsia="Times New Roman" w:hAnsi="Times New Roman" w:cs="Times New Roman"/>
          <w:b/>
          <w:bCs/>
          <w:sz w:val="24"/>
          <w:szCs w:val="24"/>
          <w:lang w:eastAsia="ru-RU"/>
        </w:rPr>
        <w:t>Муниципальные правовые акты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43. </w:t>
      </w:r>
      <w:r w:rsidRPr="00EA7760">
        <w:rPr>
          <w:rFonts w:ascii="Times New Roman" w:eastAsia="Times New Roman" w:hAnsi="Times New Roman" w:cs="Times New Roman"/>
          <w:b/>
          <w:bCs/>
          <w:sz w:val="24"/>
          <w:szCs w:val="24"/>
          <w:lang w:eastAsia="ru-RU"/>
        </w:rPr>
        <w:t>Система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систему муниципальных правовых актов входят: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устав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44. </w:t>
      </w:r>
      <w:r w:rsidRPr="00EA7760">
        <w:rPr>
          <w:rFonts w:ascii="Times New Roman" w:eastAsia="Times New Roman" w:hAnsi="Times New Roman" w:cs="Times New Roman"/>
          <w:b/>
          <w:bCs/>
          <w:sz w:val="24"/>
          <w:szCs w:val="24"/>
          <w:lang w:eastAsia="ru-RU"/>
        </w:rPr>
        <w:t>Устав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Уставом муниципального образования должны определяться: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наименование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перечень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45. </w:t>
      </w:r>
      <w:r w:rsidRPr="00EA7760">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46. </w:t>
      </w:r>
      <w:r w:rsidRPr="00EA7760">
        <w:rPr>
          <w:rFonts w:ascii="Times New Roman" w:eastAsia="Times New Roman" w:hAnsi="Times New Roman" w:cs="Times New Roman"/>
          <w:b/>
          <w:bCs/>
          <w:sz w:val="24"/>
          <w:szCs w:val="24"/>
          <w:lang w:eastAsia="ru-RU"/>
        </w:rPr>
        <w:t>Подготовка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47. </w:t>
      </w:r>
      <w:r w:rsidRPr="00EA7760">
        <w:rPr>
          <w:rFonts w:ascii="Times New Roman" w:eastAsia="Times New Roman" w:hAnsi="Times New Roman" w:cs="Times New Roman"/>
          <w:b/>
          <w:bCs/>
          <w:sz w:val="24"/>
          <w:szCs w:val="24"/>
          <w:lang w:eastAsia="ru-RU"/>
        </w:rPr>
        <w:t>Вступление в силу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48. </w:t>
      </w:r>
      <w:r w:rsidRPr="00EA7760">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8. </w:t>
      </w:r>
      <w:r w:rsidRPr="00EA7760">
        <w:rPr>
          <w:rFonts w:ascii="Times New Roman" w:eastAsia="Times New Roman" w:hAnsi="Times New Roman" w:cs="Times New Roman"/>
          <w:b/>
          <w:bCs/>
          <w:sz w:val="24"/>
          <w:szCs w:val="24"/>
          <w:lang w:eastAsia="ru-RU"/>
        </w:rPr>
        <w:t>Экономическая основа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49. </w:t>
      </w:r>
      <w:r w:rsidRPr="00EA7760">
        <w:rPr>
          <w:rFonts w:ascii="Times New Roman" w:eastAsia="Times New Roman" w:hAnsi="Times New Roman" w:cs="Times New Roman"/>
          <w:b/>
          <w:bCs/>
          <w:sz w:val="24"/>
          <w:szCs w:val="24"/>
          <w:lang w:eastAsia="ru-RU"/>
        </w:rPr>
        <w:t>Экономическая основа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50. </w:t>
      </w:r>
      <w:r w:rsidRPr="00EA7760">
        <w:rPr>
          <w:rFonts w:ascii="Times New Roman" w:eastAsia="Times New Roman" w:hAnsi="Times New Roman" w:cs="Times New Roman"/>
          <w:b/>
          <w:bCs/>
          <w:sz w:val="24"/>
          <w:szCs w:val="24"/>
          <w:lang w:eastAsia="ru-RU"/>
        </w:rPr>
        <w:t>Муниципальное имущество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собственности поселений могут находиться: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библиотеки;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имущество, предназначенное для развития на территории поселения массовой физической культуры и спорта;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16) обособленные водные объекты на территории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17) леса, расположенные в границах населенных пунктов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собственности муниципальных районов могут находиться: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имущество, предназначенное для электро- и газоснабжения поселений в границах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имущество, предназначенное для организации и осуществления экологического контроля;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имущество, предназначенное для утилизации и переработки бытовых и промышленных отходов;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межпоселенческие библиотеки и библиотечные коллекторы;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15) обособленные водные объекты на территории муниципального района, расположенные на межселенной территории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собственности городских округов могут находиться все виды имущества, перечисленные в частях 2 и 3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51. </w:t>
      </w:r>
      <w:r w:rsidRPr="00EA7760">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Российскрй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Статья 52.</w:t>
      </w:r>
      <w:r w:rsidRPr="00EA7760">
        <w:rPr>
          <w:rFonts w:ascii="Times New Roman" w:eastAsia="Times New Roman" w:hAnsi="Times New Roman" w:cs="Times New Roman"/>
          <w:b/>
          <w:bCs/>
          <w:sz w:val="24"/>
          <w:szCs w:val="24"/>
          <w:lang w:eastAsia="ru-RU"/>
        </w:rPr>
        <w:t xml:space="preserve"> Местные бюджеты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53. </w:t>
      </w:r>
      <w:r w:rsidRPr="00EA7760">
        <w:rPr>
          <w:rFonts w:ascii="Times New Roman" w:eastAsia="Times New Roman" w:hAnsi="Times New Roman" w:cs="Times New Roman"/>
          <w:b/>
          <w:bCs/>
          <w:sz w:val="24"/>
          <w:szCs w:val="24"/>
          <w:lang w:eastAsia="ru-RU"/>
        </w:rPr>
        <w:t>Расходы местных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Расходы местных бюджетов осуществляются в формах, предусмотренных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54. </w:t>
      </w:r>
      <w:r w:rsidRPr="00EA7760">
        <w:rPr>
          <w:rFonts w:ascii="Times New Roman" w:eastAsia="Times New Roman" w:hAnsi="Times New Roman" w:cs="Times New Roman"/>
          <w:b/>
          <w:bCs/>
          <w:sz w:val="24"/>
          <w:szCs w:val="24"/>
          <w:lang w:eastAsia="ru-RU"/>
        </w:rPr>
        <w:t>Муниципальный заказ</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Порядок формирования,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55. </w:t>
      </w:r>
      <w:r w:rsidRPr="00EA7760">
        <w:rPr>
          <w:rFonts w:ascii="Times New Roman" w:eastAsia="Times New Roman" w:hAnsi="Times New Roman" w:cs="Times New Roman"/>
          <w:b/>
          <w:bCs/>
          <w:sz w:val="24"/>
          <w:szCs w:val="24"/>
          <w:lang w:eastAsia="ru-RU"/>
        </w:rPr>
        <w:t>Доходы местных бюджетов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К собственным доходам местных бюджетов относятся: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средства самообложения граждан в соответствии со статьей 56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доходы от местных налогов и сборов в соответствии со статьей 57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доходы от федеральных налогов и сборов в соответствии со статьей 59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добровольные пожертвования;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56. </w:t>
      </w:r>
      <w:r w:rsidRPr="00EA7760">
        <w:rPr>
          <w:rFonts w:ascii="Times New Roman" w:eastAsia="Times New Roman" w:hAnsi="Times New Roman" w:cs="Times New Roman"/>
          <w:b/>
          <w:bCs/>
          <w:sz w:val="24"/>
          <w:szCs w:val="24"/>
          <w:lang w:eastAsia="ru-RU"/>
        </w:rPr>
        <w:t>Средства самообложения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57. </w:t>
      </w:r>
      <w:r w:rsidRPr="00EA7760">
        <w:rPr>
          <w:rFonts w:ascii="Times New Roman" w:eastAsia="Times New Roman" w:hAnsi="Times New Roman" w:cs="Times New Roman"/>
          <w:b/>
          <w:bCs/>
          <w:sz w:val="24"/>
          <w:szCs w:val="24"/>
          <w:lang w:eastAsia="ru-RU"/>
        </w:rPr>
        <w:t>Доходы местных бюджетов от местных налогов и сборов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58. </w:t>
      </w:r>
      <w:r w:rsidRPr="00EA7760">
        <w:rPr>
          <w:rFonts w:ascii="Times New Roman" w:eastAsia="Times New Roman" w:hAnsi="Times New Roman" w:cs="Times New Roman"/>
          <w:b/>
          <w:bCs/>
          <w:sz w:val="24"/>
          <w:szCs w:val="24"/>
          <w:lang w:eastAsia="ru-RU"/>
        </w:rPr>
        <w:t>Доходы местных бюджетов от региональных налогов и сборов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59. </w:t>
      </w:r>
      <w:r w:rsidRPr="00EA7760">
        <w:rPr>
          <w:rFonts w:ascii="Times New Roman" w:eastAsia="Times New Roman" w:hAnsi="Times New Roman" w:cs="Times New Roman"/>
          <w:b/>
          <w:bCs/>
          <w:sz w:val="24"/>
          <w:szCs w:val="24"/>
          <w:lang w:eastAsia="ru-RU"/>
        </w:rPr>
        <w:t>Доходы местных бюджетов от федеральных налогов и сборов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60. </w:t>
      </w:r>
      <w:r w:rsidRPr="00EA7760">
        <w:rPr>
          <w:rFonts w:ascii="Times New Roman" w:eastAsia="Times New Roman" w:hAnsi="Times New Roman" w:cs="Times New Roman"/>
          <w:b/>
          <w:bCs/>
          <w:sz w:val="24"/>
          <w:szCs w:val="24"/>
          <w:lang w:eastAsia="ru-RU"/>
        </w:rPr>
        <w:t>Выравнивание уровня бюджетной обеспеченности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61. </w:t>
      </w:r>
      <w:r w:rsidRPr="00EA7760">
        <w:rPr>
          <w:rFonts w:ascii="Times New Roman" w:eastAsia="Times New Roman" w:hAnsi="Times New Roman" w:cs="Times New Roman"/>
          <w:b/>
          <w:bCs/>
          <w:sz w:val="24"/>
          <w:szCs w:val="24"/>
          <w:lang w:eastAsia="ru-RU"/>
        </w:rPr>
        <w:t>Выравнивание уровня бюджетной обеспеченности муниципальных районов (городских округов)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62. </w:t>
      </w:r>
      <w:r w:rsidRPr="00EA7760">
        <w:rPr>
          <w:rFonts w:ascii="Times New Roman" w:eastAsia="Times New Roman" w:hAnsi="Times New Roman" w:cs="Times New Roman"/>
          <w:b/>
          <w:bCs/>
          <w:sz w:val="24"/>
          <w:szCs w:val="24"/>
          <w:lang w:eastAsia="ru-RU"/>
        </w:rPr>
        <w:t>Иные средства финансовой помощи местным бюджетам из бюджетов других уровней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63. </w:t>
      </w:r>
      <w:r w:rsidRPr="00EA7760">
        <w:rPr>
          <w:rFonts w:ascii="Times New Roman" w:eastAsia="Times New Roman" w:hAnsi="Times New Roman" w:cs="Times New Roman"/>
          <w:b/>
          <w:bCs/>
          <w:sz w:val="24"/>
          <w:szCs w:val="24"/>
          <w:lang w:eastAsia="ru-RU"/>
        </w:rPr>
        <w:t>Предоставление субвенций местным бюджетам на осуществление органами местного самоуправления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64. </w:t>
      </w:r>
      <w:r w:rsidRPr="00EA7760">
        <w:rPr>
          <w:rFonts w:ascii="Times New Roman" w:eastAsia="Times New Roman" w:hAnsi="Times New Roman" w:cs="Times New Roman"/>
          <w:b/>
          <w:bCs/>
          <w:sz w:val="24"/>
          <w:szCs w:val="24"/>
          <w:lang w:eastAsia="ru-RU"/>
        </w:rPr>
        <w:t>Муниципальные заимствования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65. </w:t>
      </w:r>
      <w:r w:rsidRPr="00EA7760">
        <w:rPr>
          <w:rFonts w:ascii="Times New Roman" w:eastAsia="Times New Roman" w:hAnsi="Times New Roman" w:cs="Times New Roman"/>
          <w:b/>
          <w:bCs/>
          <w:sz w:val="24"/>
          <w:szCs w:val="24"/>
          <w:lang w:eastAsia="ru-RU"/>
        </w:rPr>
        <w:t>Исполнение местного бюджета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9. </w:t>
      </w:r>
      <w:r w:rsidRPr="00EA7760">
        <w:rPr>
          <w:rFonts w:ascii="Times New Roman" w:eastAsia="Times New Roman" w:hAnsi="Times New Roman" w:cs="Times New Roman"/>
          <w:b/>
          <w:bCs/>
          <w:sz w:val="24"/>
          <w:szCs w:val="24"/>
          <w:lang w:eastAsia="ru-RU"/>
        </w:rPr>
        <w:t>Межмуниципальное сотрудничество</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66. </w:t>
      </w:r>
      <w:r w:rsidRPr="00EA7760">
        <w:rPr>
          <w:rFonts w:ascii="Times New Roman" w:eastAsia="Times New Roman" w:hAnsi="Times New Roman" w:cs="Times New Roman"/>
          <w:b/>
          <w:bCs/>
          <w:sz w:val="24"/>
          <w:szCs w:val="24"/>
          <w:lang w:eastAsia="ru-RU"/>
        </w:rPr>
        <w:t>Советы муниципальных образований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67. </w:t>
      </w:r>
      <w:r w:rsidRPr="00EA7760">
        <w:rPr>
          <w:rFonts w:ascii="Times New Roman" w:eastAsia="Times New Roman" w:hAnsi="Times New Roman" w:cs="Times New Roman"/>
          <w:b/>
          <w:bCs/>
          <w:sz w:val="24"/>
          <w:szCs w:val="24"/>
          <w:lang w:eastAsia="ru-RU"/>
        </w:rPr>
        <w:t>Общероссийское объединение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68. </w:t>
      </w:r>
      <w:r w:rsidRPr="00EA7760">
        <w:rPr>
          <w:rFonts w:ascii="Times New Roman" w:eastAsia="Times New Roman" w:hAnsi="Times New Roman" w:cs="Times New Roman"/>
          <w:b/>
          <w:bCs/>
          <w:sz w:val="24"/>
          <w:szCs w:val="24"/>
          <w:lang w:eastAsia="ru-RU"/>
        </w:rPr>
        <w:t>Межмуниципальные хозяйственные общества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69. </w:t>
      </w:r>
      <w:r w:rsidRPr="00EA7760">
        <w:rPr>
          <w:rFonts w:ascii="Times New Roman" w:eastAsia="Times New Roman" w:hAnsi="Times New Roman" w:cs="Times New Roman"/>
          <w:b/>
          <w:bCs/>
          <w:sz w:val="24"/>
          <w:szCs w:val="24"/>
          <w:lang w:eastAsia="ru-RU"/>
        </w:rPr>
        <w:t>Некоммерческие организации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70. </w:t>
      </w:r>
      <w:r w:rsidRPr="00EA7760">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71. </w:t>
      </w:r>
      <w:r w:rsidRPr="00EA7760">
        <w:rPr>
          <w:rFonts w:ascii="Times New Roman" w:eastAsia="Times New Roman" w:hAnsi="Times New Roman" w:cs="Times New Roman"/>
          <w:b/>
          <w:bCs/>
          <w:sz w:val="24"/>
          <w:szCs w:val="24"/>
          <w:lang w:eastAsia="ru-RU"/>
        </w:rPr>
        <w:t>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72. </w:t>
      </w:r>
      <w:r w:rsidRPr="00EA7760">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государством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73. </w:t>
      </w:r>
      <w:r w:rsidRPr="00EA7760">
        <w:rPr>
          <w:rFonts w:ascii="Times New Roman" w:eastAsia="Times New Roman" w:hAnsi="Times New Roman" w:cs="Times New Roman"/>
          <w:b/>
          <w:bCs/>
          <w:sz w:val="24"/>
          <w:szCs w:val="24"/>
          <w:lang w:eastAsia="ru-RU"/>
        </w:rPr>
        <w:t>Ответственность представительного органа муниципального образования перед государством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74. </w:t>
      </w:r>
      <w:r w:rsidRPr="00EA7760">
        <w:rPr>
          <w:rFonts w:ascii="Times New Roman" w:eastAsia="Times New Roman" w:hAnsi="Times New Roman" w:cs="Times New Roman"/>
          <w:b/>
          <w:bCs/>
          <w:sz w:val="24"/>
          <w:szCs w:val="24"/>
          <w:lang w:eastAsia="ru-RU"/>
        </w:rPr>
        <w:t>Ответственность главы муниципального образования и главы местной администрации перед государством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75. </w:t>
      </w:r>
      <w:r w:rsidRPr="00EA7760">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76. </w:t>
      </w:r>
      <w:r w:rsidRPr="00EA7760">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77. </w:t>
      </w:r>
      <w:r w:rsidRPr="00EA7760">
        <w:rPr>
          <w:rFonts w:ascii="Times New Roman" w:eastAsia="Times New Roman" w:hAnsi="Times New Roman" w:cs="Times New Roman"/>
          <w:b/>
          <w:bCs/>
          <w:sz w:val="24"/>
          <w:szCs w:val="24"/>
          <w:lang w:eastAsia="ru-RU"/>
        </w:rPr>
        <w:t>Контроль и надзор за деятельностью органов местного самоуправления и должностных лиц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78. </w:t>
      </w:r>
      <w:r w:rsidRPr="00EA7760">
        <w:rPr>
          <w:rFonts w:ascii="Times New Roman" w:eastAsia="Times New Roman" w:hAnsi="Times New Roman" w:cs="Times New Roman"/>
          <w:b/>
          <w:bCs/>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11. </w:t>
      </w:r>
      <w:r w:rsidRPr="00EA7760">
        <w:rPr>
          <w:rFonts w:ascii="Times New Roman" w:eastAsia="Times New Roman" w:hAnsi="Times New Roman" w:cs="Times New Roman"/>
          <w:b/>
          <w:bCs/>
          <w:sz w:val="24"/>
          <w:szCs w:val="24"/>
          <w:lang w:eastAsia="ru-RU"/>
        </w:rPr>
        <w:t>Особенности организации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79. </w:t>
      </w:r>
      <w:r w:rsidRPr="00EA7760">
        <w:rPr>
          <w:rFonts w:ascii="Times New Roman" w:eastAsia="Times New Roman" w:hAnsi="Times New Roman" w:cs="Times New Roman"/>
          <w:b/>
          <w:bCs/>
          <w:sz w:val="24"/>
          <w:szCs w:val="24"/>
          <w:lang w:eastAsia="ru-RU"/>
        </w:rPr>
        <w:t>Особенности организации местного самоуправления в субъектах Российской Федерации - городах федерального значения Москве и Санкт-Петербурге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80. </w:t>
      </w:r>
      <w:r w:rsidRPr="00EA7760">
        <w:rPr>
          <w:rFonts w:ascii="Times New Roman" w:eastAsia="Times New Roman" w:hAnsi="Times New Roman" w:cs="Times New Roman"/>
          <w:b/>
          <w:bCs/>
          <w:sz w:val="24"/>
          <w:szCs w:val="24"/>
          <w:lang w:eastAsia="ru-RU"/>
        </w:rPr>
        <w:t>Особенности организации местного самоуправления в закрытых административно-территориальных образованиях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81. </w:t>
      </w:r>
      <w:r w:rsidRPr="00EA7760">
        <w:rPr>
          <w:rFonts w:ascii="Times New Roman" w:eastAsia="Times New Roman" w:hAnsi="Times New Roman" w:cs="Times New Roman"/>
          <w:b/>
          <w:bCs/>
          <w:sz w:val="24"/>
          <w:szCs w:val="24"/>
          <w:lang w:eastAsia="ru-RU"/>
        </w:rPr>
        <w:t>Особенности организации местного самоуправления в наукоградах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Наукограды являются городскими округами.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82. </w:t>
      </w:r>
      <w:r w:rsidRPr="00EA7760">
        <w:rPr>
          <w:rFonts w:ascii="Times New Roman" w:eastAsia="Times New Roman" w:hAnsi="Times New Roman" w:cs="Times New Roman"/>
          <w:b/>
          <w:bCs/>
          <w:sz w:val="24"/>
          <w:szCs w:val="24"/>
          <w:lang w:eastAsia="ru-RU"/>
        </w:rPr>
        <w:t>Особенности организации местного самоуправления на приграничных территориях</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Глава 12. </w:t>
      </w:r>
      <w:r w:rsidRPr="00EA7760">
        <w:rPr>
          <w:rFonts w:ascii="Times New Roman" w:eastAsia="Times New Roman" w:hAnsi="Times New Roman" w:cs="Times New Roman"/>
          <w:b/>
          <w:bCs/>
          <w:sz w:val="24"/>
          <w:szCs w:val="24"/>
          <w:lang w:eastAsia="ru-RU"/>
        </w:rPr>
        <w:t>Переходные положения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83. </w:t>
      </w:r>
      <w:r w:rsidRPr="00EA7760">
        <w:rPr>
          <w:rFonts w:ascii="Times New Roman" w:eastAsia="Times New Roman" w:hAnsi="Times New Roman" w:cs="Times New Roman"/>
          <w:b/>
          <w:bCs/>
          <w:sz w:val="24"/>
          <w:szCs w:val="24"/>
          <w:lang w:eastAsia="ru-RU"/>
        </w:rPr>
        <w:t>Вступление в силу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2006 году - 50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2007 году - 40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2008 году - 30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2009 году - 20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2006 году - 40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2007 году - 30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2008 году - 20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Пункт 2 части 1, часть 4 статьи 75 настоящего Федерального закона вступают в силу с 1 января 2008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84. </w:t>
      </w:r>
      <w:r w:rsidRPr="00EA7760">
        <w:rPr>
          <w:rFonts w:ascii="Times New Roman" w:eastAsia="Times New Roman" w:hAnsi="Times New Roman" w:cs="Times New Roman"/>
          <w:b/>
          <w:bCs/>
          <w:sz w:val="24"/>
          <w:szCs w:val="24"/>
          <w:lang w:eastAsia="ru-RU"/>
        </w:rPr>
        <w:t>Особенности осуществления местного самоуправления в переходный период</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преобразования муниципального образования в порядке, предусмотренном частью 3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85. </w:t>
      </w:r>
      <w:r w:rsidRPr="00EA7760">
        <w:rPr>
          <w:rFonts w:ascii="Times New Roman" w:eastAsia="Times New Roman" w:hAnsi="Times New Roman" w:cs="Times New Roman"/>
          <w:b/>
          <w:bCs/>
          <w:sz w:val="24"/>
          <w:szCs w:val="24"/>
          <w:lang w:eastAsia="ru-RU"/>
        </w:rPr>
        <w:t>Обеспечение реализации положений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до 1 июня 2006 года обеспечивают проведение съездов муниципальных образований субъектов Российской Федерации в целях создания советов муниципальных образований субъектов Российской Федерации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Правительство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Органы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закона по вопросам местного значения, установленным для соответствующих муниципальных образований статьями 14-16 настоящего Федерального закона.</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 xml:space="preserve">Статья 86. </w:t>
      </w:r>
      <w:r w:rsidRPr="00EA7760">
        <w:rPr>
          <w:rFonts w:ascii="Times New Roman" w:eastAsia="Times New Roman" w:hAnsi="Times New Roman" w:cs="Times New Roman"/>
          <w:b/>
          <w:bCs/>
          <w:sz w:val="24"/>
          <w:szCs w:val="24"/>
          <w:lang w:eastAsia="ru-RU"/>
        </w:rPr>
        <w:t>Признание утратившими силу отдельных нормативных правовых актов</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sz w:val="24"/>
          <w:szCs w:val="24"/>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b/>
          <w:bCs/>
          <w:sz w:val="24"/>
          <w:szCs w:val="24"/>
          <w:lang w:eastAsia="ru-RU"/>
        </w:rPr>
        <w:t>Президент</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b/>
          <w:bCs/>
          <w:sz w:val="24"/>
          <w:szCs w:val="24"/>
          <w:lang w:eastAsia="ru-RU"/>
        </w:rPr>
        <w:t>Российской Федерации</w:t>
      </w:r>
    </w:p>
    <w:p w:rsidR="00EA7760" w:rsidRPr="00EA7760" w:rsidRDefault="00EA7760" w:rsidP="00EA7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760">
        <w:rPr>
          <w:rFonts w:ascii="Times New Roman" w:eastAsia="Times New Roman" w:hAnsi="Times New Roman" w:cs="Times New Roman"/>
          <w:b/>
          <w:bCs/>
          <w:sz w:val="24"/>
          <w:szCs w:val="24"/>
          <w:lang w:eastAsia="ru-RU"/>
        </w:rPr>
        <w:t>В. Путин</w:t>
      </w:r>
    </w:p>
    <w:p w:rsidR="00EA7760" w:rsidRPr="00EA7760" w:rsidRDefault="00EA7760" w:rsidP="00EA7760">
      <w:pPr>
        <w:pBdr>
          <w:top w:val="single" w:sz="6" w:space="1" w:color="auto"/>
        </w:pBdr>
        <w:spacing w:after="0" w:line="240" w:lineRule="auto"/>
        <w:jc w:val="center"/>
        <w:rPr>
          <w:rFonts w:ascii="Arial" w:eastAsia="Times New Roman" w:hAnsi="Arial" w:cs="Arial"/>
          <w:vanish/>
          <w:sz w:val="16"/>
          <w:szCs w:val="16"/>
          <w:lang w:eastAsia="ru-RU"/>
        </w:rPr>
      </w:pPr>
      <w:r w:rsidRPr="00EA7760">
        <w:rPr>
          <w:rFonts w:ascii="Arial" w:eastAsia="Times New Roman" w:hAnsi="Arial" w:cs="Arial"/>
          <w:vanish/>
          <w:sz w:val="16"/>
          <w:szCs w:val="16"/>
          <w:lang w:eastAsia="ru-RU"/>
        </w:rPr>
        <w:t>Конец формы</w:t>
      </w:r>
    </w:p>
    <w:p w:rsidR="00F0641B" w:rsidRDefault="00F0641B"/>
    <w:sectPr w:rsidR="00F0641B" w:rsidSect="00F06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A7760"/>
    <w:rsid w:val="001A1517"/>
    <w:rsid w:val="001F66C4"/>
    <w:rsid w:val="00592096"/>
    <w:rsid w:val="00615420"/>
    <w:rsid w:val="006A7D44"/>
    <w:rsid w:val="008275D7"/>
    <w:rsid w:val="008C538A"/>
    <w:rsid w:val="009C6606"/>
    <w:rsid w:val="00DE0BB1"/>
    <w:rsid w:val="00E46EDA"/>
    <w:rsid w:val="00EA7760"/>
    <w:rsid w:val="00F0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1B"/>
  </w:style>
  <w:style w:type="paragraph" w:styleId="1">
    <w:name w:val="heading 1"/>
    <w:basedOn w:val="a"/>
    <w:link w:val="10"/>
    <w:uiPriority w:val="9"/>
    <w:qFormat/>
    <w:rsid w:val="00EA7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77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EA77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7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776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A776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A7760"/>
    <w:rPr>
      <w:color w:val="0000FF"/>
      <w:u w:val="single"/>
    </w:rPr>
  </w:style>
  <w:style w:type="character" w:styleId="a4">
    <w:name w:val="FollowedHyperlink"/>
    <w:basedOn w:val="a0"/>
    <w:uiPriority w:val="99"/>
    <w:semiHidden/>
    <w:unhideWhenUsed/>
    <w:rsid w:val="00EA7760"/>
    <w:rPr>
      <w:color w:val="800080"/>
      <w:u w:val="single"/>
    </w:rPr>
  </w:style>
  <w:style w:type="character" w:customStyle="1" w:styleId="comments">
    <w:name w:val="comments"/>
    <w:basedOn w:val="a0"/>
    <w:rsid w:val="00EA7760"/>
  </w:style>
  <w:style w:type="character" w:customStyle="1" w:styleId="tik-text">
    <w:name w:val="tik-text"/>
    <w:basedOn w:val="a0"/>
    <w:rsid w:val="00EA7760"/>
  </w:style>
  <w:style w:type="paragraph" w:styleId="a5">
    <w:name w:val="Normal (Web)"/>
    <w:basedOn w:val="a"/>
    <w:uiPriority w:val="99"/>
    <w:semiHidden/>
    <w:unhideWhenUsed/>
    <w:rsid w:val="00EA7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7760"/>
    <w:rPr>
      <w:b/>
      <w:bCs/>
    </w:rPr>
  </w:style>
  <w:style w:type="character" w:customStyle="1" w:styleId="tak2">
    <w:name w:val="tak2"/>
    <w:basedOn w:val="a0"/>
    <w:rsid w:val="00EA7760"/>
  </w:style>
  <w:style w:type="paragraph" w:styleId="z-">
    <w:name w:val="HTML Top of Form"/>
    <w:basedOn w:val="a"/>
    <w:next w:val="a"/>
    <w:link w:val="z-0"/>
    <w:hidden/>
    <w:uiPriority w:val="99"/>
    <w:semiHidden/>
    <w:unhideWhenUsed/>
    <w:rsid w:val="00EA77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77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77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7760"/>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A77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611590">
      <w:bodyDiv w:val="1"/>
      <w:marLeft w:val="0"/>
      <w:marRight w:val="0"/>
      <w:marTop w:val="0"/>
      <w:marBottom w:val="0"/>
      <w:divBdr>
        <w:top w:val="none" w:sz="0" w:space="0" w:color="auto"/>
        <w:left w:val="none" w:sz="0" w:space="0" w:color="auto"/>
        <w:bottom w:val="none" w:sz="0" w:space="0" w:color="auto"/>
        <w:right w:val="none" w:sz="0" w:space="0" w:color="auto"/>
      </w:divBdr>
      <w:divsChild>
        <w:div w:id="1272594646">
          <w:marLeft w:val="0"/>
          <w:marRight w:val="0"/>
          <w:marTop w:val="0"/>
          <w:marBottom w:val="0"/>
          <w:divBdr>
            <w:top w:val="none" w:sz="0" w:space="0" w:color="auto"/>
            <w:left w:val="none" w:sz="0" w:space="0" w:color="auto"/>
            <w:bottom w:val="none" w:sz="0" w:space="0" w:color="auto"/>
            <w:right w:val="none" w:sz="0" w:space="0" w:color="auto"/>
          </w:divBdr>
          <w:divsChild>
            <w:div w:id="48044199">
              <w:marLeft w:val="0"/>
              <w:marRight w:val="0"/>
              <w:marTop w:val="0"/>
              <w:marBottom w:val="0"/>
              <w:divBdr>
                <w:top w:val="none" w:sz="0" w:space="0" w:color="auto"/>
                <w:left w:val="none" w:sz="0" w:space="0" w:color="auto"/>
                <w:bottom w:val="none" w:sz="0" w:space="0" w:color="auto"/>
                <w:right w:val="none" w:sz="0" w:space="0" w:color="auto"/>
              </w:divBdr>
              <w:divsChild>
                <w:div w:id="1584753433">
                  <w:marLeft w:val="0"/>
                  <w:marRight w:val="0"/>
                  <w:marTop w:val="0"/>
                  <w:marBottom w:val="0"/>
                  <w:divBdr>
                    <w:top w:val="none" w:sz="0" w:space="0" w:color="auto"/>
                    <w:left w:val="none" w:sz="0" w:space="0" w:color="auto"/>
                    <w:bottom w:val="none" w:sz="0" w:space="0" w:color="auto"/>
                    <w:right w:val="none" w:sz="0" w:space="0" w:color="auto"/>
                  </w:divBdr>
                </w:div>
                <w:div w:id="1075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3916">
          <w:marLeft w:val="0"/>
          <w:marRight w:val="0"/>
          <w:marTop w:val="0"/>
          <w:marBottom w:val="0"/>
          <w:divBdr>
            <w:top w:val="none" w:sz="0" w:space="0" w:color="auto"/>
            <w:left w:val="none" w:sz="0" w:space="0" w:color="auto"/>
            <w:bottom w:val="none" w:sz="0" w:space="0" w:color="auto"/>
            <w:right w:val="none" w:sz="0" w:space="0" w:color="auto"/>
          </w:divBdr>
          <w:divsChild>
            <w:div w:id="1888226219">
              <w:marLeft w:val="0"/>
              <w:marRight w:val="0"/>
              <w:marTop w:val="0"/>
              <w:marBottom w:val="0"/>
              <w:divBdr>
                <w:top w:val="none" w:sz="0" w:space="0" w:color="auto"/>
                <w:left w:val="none" w:sz="0" w:space="0" w:color="auto"/>
                <w:bottom w:val="none" w:sz="0" w:space="0" w:color="auto"/>
                <w:right w:val="none" w:sz="0" w:space="0" w:color="auto"/>
              </w:divBdr>
              <w:divsChild>
                <w:div w:id="631248486">
                  <w:marLeft w:val="0"/>
                  <w:marRight w:val="0"/>
                  <w:marTop w:val="0"/>
                  <w:marBottom w:val="0"/>
                  <w:divBdr>
                    <w:top w:val="none" w:sz="0" w:space="0" w:color="auto"/>
                    <w:left w:val="none" w:sz="0" w:space="0" w:color="auto"/>
                    <w:bottom w:val="none" w:sz="0" w:space="0" w:color="auto"/>
                    <w:right w:val="none" w:sz="0" w:space="0" w:color="auto"/>
                  </w:divBdr>
                  <w:divsChild>
                    <w:div w:id="1619335323">
                      <w:marLeft w:val="0"/>
                      <w:marRight w:val="0"/>
                      <w:marTop w:val="0"/>
                      <w:marBottom w:val="75"/>
                      <w:divBdr>
                        <w:top w:val="none" w:sz="0" w:space="0" w:color="auto"/>
                        <w:left w:val="none" w:sz="0" w:space="0" w:color="auto"/>
                        <w:bottom w:val="none" w:sz="0" w:space="0" w:color="auto"/>
                        <w:right w:val="none" w:sz="0" w:space="0" w:color="auto"/>
                      </w:divBdr>
                    </w:div>
                    <w:div w:id="105003597">
                      <w:marLeft w:val="0"/>
                      <w:marRight w:val="0"/>
                      <w:marTop w:val="0"/>
                      <w:marBottom w:val="0"/>
                      <w:divBdr>
                        <w:top w:val="none" w:sz="0" w:space="0" w:color="auto"/>
                        <w:left w:val="none" w:sz="0" w:space="0" w:color="auto"/>
                        <w:bottom w:val="none" w:sz="0" w:space="0" w:color="auto"/>
                        <w:right w:val="none" w:sz="0" w:space="0" w:color="auto"/>
                      </w:divBdr>
                    </w:div>
                    <w:div w:id="842815191">
                      <w:marLeft w:val="0"/>
                      <w:marRight w:val="0"/>
                      <w:marTop w:val="75"/>
                      <w:marBottom w:val="75"/>
                      <w:divBdr>
                        <w:top w:val="none" w:sz="0" w:space="0" w:color="auto"/>
                        <w:left w:val="none" w:sz="0" w:space="0" w:color="auto"/>
                        <w:bottom w:val="none" w:sz="0" w:space="0" w:color="auto"/>
                        <w:right w:val="none" w:sz="0" w:space="0" w:color="auto"/>
                      </w:divBdr>
                    </w:div>
                  </w:divsChild>
                </w:div>
                <w:div w:id="349839680">
                  <w:marLeft w:val="0"/>
                  <w:marRight w:val="0"/>
                  <w:marTop w:val="0"/>
                  <w:marBottom w:val="0"/>
                  <w:divBdr>
                    <w:top w:val="none" w:sz="0" w:space="0" w:color="auto"/>
                    <w:left w:val="none" w:sz="0" w:space="0" w:color="auto"/>
                    <w:bottom w:val="none" w:sz="0" w:space="0" w:color="auto"/>
                    <w:right w:val="none" w:sz="0" w:space="0" w:color="auto"/>
                  </w:divBdr>
                  <w:divsChild>
                    <w:div w:id="1753699181">
                      <w:marLeft w:val="0"/>
                      <w:marRight w:val="0"/>
                      <w:marTop w:val="0"/>
                      <w:marBottom w:val="0"/>
                      <w:divBdr>
                        <w:top w:val="none" w:sz="0" w:space="0" w:color="auto"/>
                        <w:left w:val="none" w:sz="0" w:space="0" w:color="auto"/>
                        <w:bottom w:val="none" w:sz="0" w:space="0" w:color="auto"/>
                        <w:right w:val="none" w:sz="0" w:space="0" w:color="auto"/>
                      </w:divBdr>
                    </w:div>
                  </w:divsChild>
                </w:div>
                <w:div w:id="401372782">
                  <w:marLeft w:val="0"/>
                  <w:marRight w:val="0"/>
                  <w:marTop w:val="0"/>
                  <w:marBottom w:val="0"/>
                  <w:divBdr>
                    <w:top w:val="none" w:sz="0" w:space="0" w:color="auto"/>
                    <w:left w:val="none" w:sz="0" w:space="0" w:color="auto"/>
                    <w:bottom w:val="none" w:sz="0" w:space="0" w:color="auto"/>
                    <w:right w:val="none" w:sz="0" w:space="0" w:color="auto"/>
                  </w:divBdr>
                </w:div>
                <w:div w:id="385879375">
                  <w:marLeft w:val="0"/>
                  <w:marRight w:val="0"/>
                  <w:marTop w:val="0"/>
                  <w:marBottom w:val="0"/>
                  <w:divBdr>
                    <w:top w:val="none" w:sz="0" w:space="0" w:color="auto"/>
                    <w:left w:val="none" w:sz="0" w:space="0" w:color="auto"/>
                    <w:bottom w:val="none" w:sz="0" w:space="0" w:color="auto"/>
                    <w:right w:val="none" w:sz="0" w:space="0" w:color="auto"/>
                  </w:divBdr>
                </w:div>
                <w:div w:id="190533207">
                  <w:marLeft w:val="0"/>
                  <w:marRight w:val="0"/>
                  <w:marTop w:val="0"/>
                  <w:marBottom w:val="0"/>
                  <w:divBdr>
                    <w:top w:val="none" w:sz="0" w:space="0" w:color="auto"/>
                    <w:left w:val="none" w:sz="0" w:space="0" w:color="auto"/>
                    <w:bottom w:val="none" w:sz="0" w:space="0" w:color="auto"/>
                    <w:right w:val="none" w:sz="0" w:space="0" w:color="auto"/>
                  </w:divBdr>
                </w:div>
                <w:div w:id="95058195">
                  <w:marLeft w:val="0"/>
                  <w:marRight w:val="0"/>
                  <w:marTop w:val="0"/>
                  <w:marBottom w:val="0"/>
                  <w:divBdr>
                    <w:top w:val="none" w:sz="0" w:space="0" w:color="auto"/>
                    <w:left w:val="none" w:sz="0" w:space="0" w:color="auto"/>
                    <w:bottom w:val="none" w:sz="0" w:space="0" w:color="auto"/>
                    <w:right w:val="none" w:sz="0" w:space="0" w:color="auto"/>
                  </w:divBdr>
                </w:div>
                <w:div w:id="1932154208">
                  <w:marLeft w:val="0"/>
                  <w:marRight w:val="0"/>
                  <w:marTop w:val="0"/>
                  <w:marBottom w:val="0"/>
                  <w:divBdr>
                    <w:top w:val="none" w:sz="0" w:space="0" w:color="auto"/>
                    <w:left w:val="none" w:sz="0" w:space="0" w:color="auto"/>
                    <w:bottom w:val="none" w:sz="0" w:space="0" w:color="auto"/>
                    <w:right w:val="none" w:sz="0" w:space="0" w:color="auto"/>
                  </w:divBdr>
                </w:div>
                <w:div w:id="607391641">
                  <w:marLeft w:val="0"/>
                  <w:marRight w:val="0"/>
                  <w:marTop w:val="0"/>
                  <w:marBottom w:val="0"/>
                  <w:divBdr>
                    <w:top w:val="none" w:sz="0" w:space="0" w:color="auto"/>
                    <w:left w:val="none" w:sz="0" w:space="0" w:color="auto"/>
                    <w:bottom w:val="none" w:sz="0" w:space="0" w:color="auto"/>
                    <w:right w:val="none" w:sz="0" w:space="0" w:color="auto"/>
                  </w:divBdr>
                  <w:divsChild>
                    <w:div w:id="1069232139">
                      <w:marLeft w:val="0"/>
                      <w:marRight w:val="0"/>
                      <w:marTop w:val="0"/>
                      <w:marBottom w:val="0"/>
                      <w:divBdr>
                        <w:top w:val="none" w:sz="0" w:space="0" w:color="auto"/>
                        <w:left w:val="none" w:sz="0" w:space="0" w:color="auto"/>
                        <w:bottom w:val="none" w:sz="0" w:space="0" w:color="auto"/>
                        <w:right w:val="none" w:sz="0" w:space="0" w:color="auto"/>
                      </w:divBdr>
                      <w:divsChild>
                        <w:div w:id="1710959824">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1884436643">
          <w:marLeft w:val="0"/>
          <w:marRight w:val="0"/>
          <w:marTop w:val="0"/>
          <w:marBottom w:val="0"/>
          <w:divBdr>
            <w:top w:val="none" w:sz="0" w:space="0" w:color="auto"/>
            <w:left w:val="none" w:sz="0" w:space="0" w:color="auto"/>
            <w:bottom w:val="none" w:sz="0" w:space="0" w:color="auto"/>
            <w:right w:val="none" w:sz="0" w:space="0" w:color="auto"/>
          </w:divBdr>
          <w:divsChild>
            <w:div w:id="257448936">
              <w:marLeft w:val="0"/>
              <w:marRight w:val="0"/>
              <w:marTop w:val="0"/>
              <w:marBottom w:val="0"/>
              <w:divBdr>
                <w:top w:val="none" w:sz="0" w:space="0" w:color="auto"/>
                <w:left w:val="none" w:sz="0" w:space="0" w:color="auto"/>
                <w:bottom w:val="none" w:sz="0" w:space="0" w:color="auto"/>
                <w:right w:val="none" w:sz="0" w:space="0" w:color="auto"/>
              </w:divBdr>
              <w:divsChild>
                <w:div w:id="558202259">
                  <w:marLeft w:val="0"/>
                  <w:marRight w:val="0"/>
                  <w:marTop w:val="0"/>
                  <w:marBottom w:val="0"/>
                  <w:divBdr>
                    <w:top w:val="none" w:sz="0" w:space="0" w:color="auto"/>
                    <w:left w:val="none" w:sz="0" w:space="0" w:color="auto"/>
                    <w:bottom w:val="none" w:sz="0" w:space="0" w:color="auto"/>
                    <w:right w:val="none" w:sz="0" w:space="0" w:color="auto"/>
                  </w:divBdr>
                  <w:divsChild>
                    <w:div w:id="214701210">
                      <w:marLeft w:val="0"/>
                      <w:marRight w:val="0"/>
                      <w:marTop w:val="0"/>
                      <w:marBottom w:val="0"/>
                      <w:divBdr>
                        <w:top w:val="none" w:sz="0" w:space="0" w:color="auto"/>
                        <w:left w:val="none" w:sz="0" w:space="0" w:color="auto"/>
                        <w:bottom w:val="none" w:sz="0" w:space="0" w:color="auto"/>
                        <w:right w:val="none" w:sz="0" w:space="0" w:color="auto"/>
                      </w:divBdr>
                      <w:divsChild>
                        <w:div w:id="471869717">
                          <w:marLeft w:val="0"/>
                          <w:marRight w:val="0"/>
                          <w:marTop w:val="0"/>
                          <w:marBottom w:val="0"/>
                          <w:divBdr>
                            <w:top w:val="none" w:sz="0" w:space="0" w:color="auto"/>
                            <w:left w:val="none" w:sz="0" w:space="0" w:color="auto"/>
                            <w:bottom w:val="none" w:sz="0" w:space="0" w:color="auto"/>
                            <w:right w:val="none" w:sz="0" w:space="0" w:color="auto"/>
                          </w:divBdr>
                        </w:div>
                      </w:divsChild>
                    </w:div>
                    <w:div w:id="1858233904">
                      <w:marLeft w:val="0"/>
                      <w:marRight w:val="0"/>
                      <w:marTop w:val="0"/>
                      <w:marBottom w:val="0"/>
                      <w:divBdr>
                        <w:top w:val="none" w:sz="0" w:space="0" w:color="auto"/>
                        <w:left w:val="none" w:sz="0" w:space="0" w:color="auto"/>
                        <w:bottom w:val="none" w:sz="0" w:space="0" w:color="auto"/>
                        <w:right w:val="none" w:sz="0" w:space="0" w:color="auto"/>
                      </w:divBdr>
                      <w:divsChild>
                        <w:div w:id="1728647822">
                          <w:marLeft w:val="0"/>
                          <w:marRight w:val="0"/>
                          <w:marTop w:val="0"/>
                          <w:marBottom w:val="0"/>
                          <w:divBdr>
                            <w:top w:val="none" w:sz="0" w:space="0" w:color="auto"/>
                            <w:left w:val="none" w:sz="0" w:space="0" w:color="auto"/>
                            <w:bottom w:val="none" w:sz="0" w:space="0" w:color="auto"/>
                            <w:right w:val="none" w:sz="0" w:space="0" w:color="auto"/>
                          </w:divBdr>
                        </w:div>
                      </w:divsChild>
                    </w:div>
                    <w:div w:id="14527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32691</Words>
  <Characters>186342</Characters>
  <Application>Microsoft Office Word</Application>
  <DocSecurity>0</DocSecurity>
  <Lines>1552</Lines>
  <Paragraphs>437</Paragraphs>
  <ScaleCrop>false</ScaleCrop>
  <Company/>
  <LinksUpToDate>false</LinksUpToDate>
  <CharactersWithSpaces>218596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dc:creator>
  <cp:lastModifiedBy>Осокина</cp:lastModifiedBy>
  <cp:revision>2</cp:revision>
  <dcterms:created xsi:type="dcterms:W3CDTF">2015-01-26T11:52:00Z</dcterms:created>
  <dcterms:modified xsi:type="dcterms:W3CDTF">2015-01-26T11:52:00Z</dcterms:modified>
</cp:coreProperties>
</file>