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14:paraId="2AACEA2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1B50EA81" w:rsidR="00305631" w:rsidRPr="003B4ECA" w:rsidRDefault="000D7DBB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="00305631"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305631"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.2018  №  </w:t>
      </w:r>
      <w:r w:rsid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61</w:t>
      </w:r>
      <w:bookmarkStart w:id="0" w:name="_GoBack"/>
      <w:bookmarkEnd w:id="0"/>
      <w:r w:rsidR="00305631"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/2018</w:t>
      </w:r>
    </w:p>
    <w:p w14:paraId="454C33A2" w14:textId="77777777" w:rsidR="00305631" w:rsidRPr="003B4ECA" w:rsidRDefault="00305631" w:rsidP="00305631">
      <w:pPr>
        <w:jc w:val="center"/>
        <w:rPr>
          <w:color w:val="000000" w:themeColor="text1"/>
        </w:rPr>
      </w:pPr>
    </w:p>
    <w:p w14:paraId="1765BAA6" w14:textId="77777777" w:rsidR="00305631" w:rsidRPr="003B4ECA" w:rsidRDefault="00305631" w:rsidP="00305631">
      <w:pPr>
        <w:rPr>
          <w:color w:val="000000" w:themeColor="text1"/>
        </w:rPr>
      </w:pPr>
    </w:p>
    <w:p w14:paraId="34B64241" w14:textId="77777777" w:rsidR="00305631" w:rsidRPr="003B4ECA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6919" w14:textId="77777777"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5F4590" w14:textId="542681A9" w:rsidR="00305631" w:rsidRDefault="001A31A3" w:rsidP="008A52AF">
            <w:pPr>
              <w:pStyle w:val="a5"/>
              <w:jc w:val="both"/>
              <w:rPr>
                <w:rStyle w:val="a7"/>
                <w:sz w:val="25"/>
                <w:szCs w:val="25"/>
                <w:lang w:eastAsia="en-US"/>
              </w:rPr>
            </w:pPr>
            <w:r w:rsidRPr="001A3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согласовании </w:t>
            </w:r>
            <w:proofErr w:type="gramStart"/>
            <w:r w:rsidRPr="001A3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направления средств стимулирования управы Тверского района города Москвы</w:t>
            </w:r>
            <w:proofErr w:type="gramEnd"/>
            <w:r w:rsidRPr="001A3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 рамках выделенного финансирования по постановлению Правительства Москвы от 26.12.12 № 849-ПП «О стимулировании управ районов города Москвы» на 2018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51890D22" w:rsidR="00926A18" w:rsidRPr="00926A18" w:rsidRDefault="001A31A3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1A3">
        <w:rPr>
          <w:rFonts w:ascii="Times New Roman" w:hAnsi="Times New Roman" w:cs="Times New Roman"/>
          <w:sz w:val="24"/>
          <w:szCs w:val="24"/>
        </w:rPr>
        <w:t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от 03.04.2018 №ТВ-13-283/18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, </w:t>
      </w:r>
      <w:r w:rsidR="00926A18" w:rsidRPr="00926A18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23359C" w14:textId="38BB1ECE" w:rsidR="001A31A3" w:rsidRPr="001A31A3" w:rsidRDefault="00926A18" w:rsidP="001A31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1. </w:t>
      </w:r>
      <w:r w:rsidR="001A31A3" w:rsidRPr="001A31A3">
        <w:rPr>
          <w:rFonts w:ascii="Times New Roman" w:hAnsi="Times New Roman" w:cs="Times New Roman"/>
          <w:sz w:val="24"/>
          <w:szCs w:val="24"/>
        </w:rPr>
        <w:t xml:space="preserve">Согласовать направление </w:t>
      </w:r>
      <w:proofErr w:type="gramStart"/>
      <w:r w:rsidR="001A31A3" w:rsidRPr="001A31A3">
        <w:rPr>
          <w:rFonts w:ascii="Times New Roman" w:hAnsi="Times New Roman" w:cs="Times New Roman"/>
          <w:sz w:val="24"/>
          <w:szCs w:val="24"/>
        </w:rPr>
        <w:t>средств стимулирования управы Тверского района города Москвы</w:t>
      </w:r>
      <w:proofErr w:type="gramEnd"/>
      <w:r w:rsidR="001A31A3" w:rsidRPr="001A31A3">
        <w:rPr>
          <w:rFonts w:ascii="Times New Roman" w:hAnsi="Times New Roman" w:cs="Times New Roman"/>
          <w:sz w:val="24"/>
          <w:szCs w:val="24"/>
        </w:rPr>
        <w:t xml:space="preserve"> в рамках выделенного финансирования по постановлению Правительства Москвы от 26.12.12 № 849-ПП «О стимулировании управ районов города Мо</w:t>
      </w:r>
      <w:r w:rsidR="001A31A3">
        <w:rPr>
          <w:rFonts w:ascii="Times New Roman" w:hAnsi="Times New Roman" w:cs="Times New Roman"/>
          <w:sz w:val="24"/>
          <w:szCs w:val="24"/>
        </w:rPr>
        <w:t xml:space="preserve">сквы» на 2018 год согласно приложению </w:t>
      </w:r>
      <w:r w:rsidR="001A31A3" w:rsidRPr="001A31A3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1A31A3">
        <w:rPr>
          <w:rFonts w:ascii="Times New Roman" w:hAnsi="Times New Roman" w:cs="Times New Roman"/>
          <w:sz w:val="24"/>
          <w:szCs w:val="24"/>
        </w:rPr>
        <w:t>решению</w:t>
      </w:r>
      <w:r w:rsidR="001A31A3" w:rsidRPr="001A31A3">
        <w:rPr>
          <w:rFonts w:ascii="Times New Roman" w:hAnsi="Times New Roman" w:cs="Times New Roman"/>
          <w:sz w:val="24"/>
          <w:szCs w:val="24"/>
        </w:rPr>
        <w:t>.</w:t>
      </w:r>
    </w:p>
    <w:p w14:paraId="58CC9343" w14:textId="77777777" w:rsidR="001A31A3" w:rsidRPr="001A31A3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1A3">
        <w:rPr>
          <w:rFonts w:ascii="Times New Roman" w:hAnsi="Times New Roman" w:cs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14:paraId="3B3A5944" w14:textId="4C5F0377" w:rsidR="001A31A3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1A3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5" w:history="1">
        <w:r w:rsidRPr="00931F44">
          <w:rPr>
            <w:rStyle w:val="a8"/>
            <w:rFonts w:ascii="Times New Roman" w:hAnsi="Times New Roman" w:cs="Times New Roman"/>
            <w:sz w:val="24"/>
            <w:szCs w:val="24"/>
          </w:rPr>
          <w:t>www.adm-tver.ru</w:t>
        </w:r>
      </w:hyperlink>
      <w:r w:rsidRPr="001A31A3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0FD68F04" w:rsidR="00305631" w:rsidRPr="00305631" w:rsidRDefault="001A31A3" w:rsidP="001A31A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1A31A3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1A31A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1A31A3">
        <w:rPr>
          <w:rFonts w:ascii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4452087" w14:textId="77777777" w:rsidR="00305631" w:rsidRDefault="00305631" w:rsidP="00305631">
      <w:pPr>
        <w:pStyle w:val="a5"/>
        <w:jc w:val="both"/>
      </w:pPr>
    </w:p>
    <w:p w14:paraId="6AFD8274" w14:textId="77777777" w:rsidR="00305631" w:rsidRDefault="00305631" w:rsidP="00305631">
      <w:pPr>
        <w:ind w:firstLine="708"/>
      </w:pPr>
    </w:p>
    <w:p w14:paraId="1A82992F" w14:textId="77777777" w:rsidR="00305631" w:rsidRDefault="00305631" w:rsidP="00305631">
      <w:pPr>
        <w:pStyle w:val="a5"/>
      </w:pPr>
      <w:r>
        <w:t xml:space="preserve">                                                                                                    </w:t>
      </w:r>
    </w:p>
    <w:p w14:paraId="23A3B87C" w14:textId="2DAE521E" w:rsidR="000D7DBB" w:rsidRDefault="000D7DBB" w:rsidP="00305631"/>
    <w:p w14:paraId="62851FAB" w14:textId="77777777" w:rsidR="00AA5828" w:rsidRDefault="00305631" w:rsidP="00305631">
      <w:pPr>
        <w:tabs>
          <w:tab w:val="left" w:pos="1185"/>
        </w:tabs>
      </w:pPr>
      <w:r>
        <w:tab/>
      </w:r>
    </w:p>
    <w:p w14:paraId="35395369" w14:textId="77777777" w:rsidR="001A31A3" w:rsidRDefault="001A31A3" w:rsidP="00305631">
      <w:pPr>
        <w:tabs>
          <w:tab w:val="left" w:pos="1185"/>
        </w:tabs>
      </w:pPr>
    </w:p>
    <w:p w14:paraId="54617595" w14:textId="77777777" w:rsidR="001A31A3" w:rsidRP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депутатов                                            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E8BEA1" w14:textId="6A56C7FE" w:rsidR="001A31A3" w:rsidRP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21.06.2018   № 61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/2018  </w:t>
      </w:r>
    </w:p>
    <w:p w14:paraId="30E5F6BD" w14:textId="77777777" w:rsid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EA8DC" w14:textId="77777777" w:rsidR="00FA5CCA" w:rsidRDefault="00FA5CCA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48C48" w14:textId="77777777" w:rsidR="000344AD" w:rsidRPr="000344AD" w:rsidRDefault="000344AD" w:rsidP="00034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AD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14:paraId="07F6AC35" w14:textId="77777777" w:rsidR="000344AD" w:rsidRPr="000344AD" w:rsidRDefault="000344AD" w:rsidP="00034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AD">
        <w:rPr>
          <w:rFonts w:ascii="Times New Roman" w:hAnsi="Times New Roman" w:cs="Times New Roman"/>
          <w:sz w:val="24"/>
          <w:szCs w:val="24"/>
        </w:rPr>
        <w:t xml:space="preserve">дворовых территорий на проведение работ </w:t>
      </w:r>
    </w:p>
    <w:p w14:paraId="1D391F15" w14:textId="77777777" w:rsidR="000344AD" w:rsidRPr="000344AD" w:rsidRDefault="000344AD" w:rsidP="00034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AD">
        <w:rPr>
          <w:rFonts w:ascii="Times New Roman" w:hAnsi="Times New Roman" w:cs="Times New Roman"/>
          <w:sz w:val="24"/>
          <w:szCs w:val="24"/>
        </w:rPr>
        <w:t>по благоустройству дворовых территорий в 2018 году</w:t>
      </w:r>
    </w:p>
    <w:p w14:paraId="336A3A74" w14:textId="77777777" w:rsidR="000344AD" w:rsidRPr="000344AD" w:rsidRDefault="000344AD" w:rsidP="00034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AD">
        <w:rPr>
          <w:rFonts w:ascii="Times New Roman" w:hAnsi="Times New Roman" w:cs="Times New Roman"/>
          <w:sz w:val="24"/>
          <w:szCs w:val="24"/>
        </w:rPr>
        <w:t>на территории Тверского района города Москвы (2 транш)</w:t>
      </w:r>
    </w:p>
    <w:p w14:paraId="0D51351B" w14:textId="77777777" w:rsidR="000344AD" w:rsidRPr="000344AD" w:rsidRDefault="000344AD" w:rsidP="00034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6F12CA" w14:textId="77777777" w:rsidR="000344AD" w:rsidRPr="000344AD" w:rsidRDefault="000344AD" w:rsidP="00034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Ind w:w="-318" w:type="dxa"/>
        <w:tblLook w:val="04A0" w:firstRow="1" w:lastRow="0" w:firstColumn="1" w:lastColumn="0" w:noHBand="0" w:noVBand="1"/>
      </w:tblPr>
      <w:tblGrid>
        <w:gridCol w:w="710"/>
        <w:gridCol w:w="2021"/>
        <w:gridCol w:w="5350"/>
        <w:gridCol w:w="1800"/>
      </w:tblGrid>
      <w:tr w:rsidR="000344AD" w:rsidRPr="000344AD" w14:paraId="67789CE4" w14:textId="77777777" w:rsidTr="00E929C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C23F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D642" w14:textId="0D6218AB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дрес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86FA" w14:textId="014F1988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иды работ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71F54" w14:textId="6FBDF72C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умма</w:t>
            </w:r>
          </w:p>
          <w:p w14:paraId="73E9B2AD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0344AD" w:rsidRPr="000344AD" w14:paraId="5FCE2778" w14:textId="77777777" w:rsidTr="00E929C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D562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E26D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3-й Самотечный пер., д.13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3090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ПСД,</w:t>
            </w:r>
            <w:r w:rsidRPr="0003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опор освещения,</w:t>
            </w:r>
          </w:p>
          <w:p w14:paraId="46FBCA4C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АБП тротуаров, ремонт АБП проезжей части, устройство бортового камня дорожного, ремонт подпорной стены, </w:t>
            </w: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замена/устройство лестничных маршей (на 1 ступеньку)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921C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1 334,6</w:t>
            </w:r>
          </w:p>
        </w:tc>
      </w:tr>
      <w:tr w:rsidR="000344AD" w:rsidRPr="000344AD" w14:paraId="10BB5ED6" w14:textId="77777777" w:rsidTr="00E929C3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04A2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6CC2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Селезневская</w:t>
            </w:r>
            <w:proofErr w:type="spellEnd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 xml:space="preserve"> ул., д.13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00E7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ПСД,</w:t>
            </w:r>
            <w:r w:rsidRPr="0003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опор освещения,</w:t>
            </w:r>
          </w:p>
          <w:p w14:paraId="54B39820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ремонт АБП проезжей части, устройство бортового камня дорожного, газон посевной, устройство бортового камня садового, ремонт подпорной стены, устройство газонных ограждений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E75C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3 045,1</w:t>
            </w:r>
          </w:p>
        </w:tc>
      </w:tr>
      <w:tr w:rsidR="000344AD" w:rsidRPr="000344AD" w14:paraId="283FFAC3" w14:textId="77777777" w:rsidTr="00E929C3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E3DF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E1B1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Самотечный пер., д.20/1 к.2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0A8E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ПСД,</w:t>
            </w:r>
            <w:r w:rsidRPr="0003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опор освещения,</w:t>
            </w:r>
          </w:p>
          <w:p w14:paraId="0DDBDFD4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АБП тротуаров, ремонт АБП проезжей части, устройство бортового камня дорожного и магистрального, ремонт основания площадок (детские, спортивные, </w:t>
            </w:r>
            <w:proofErr w:type="spellStart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воркаут</w:t>
            </w:r>
            <w:proofErr w:type="spellEnd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) АБП, устройство бортового камня садового, устройство МАФ, газон посевной, посадка кустарников, посадка деревьев, устройство покрытия на площадке, устройство нового пешеходного покрытия из бетонной плитки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66D68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7 923,8</w:t>
            </w:r>
          </w:p>
        </w:tc>
      </w:tr>
      <w:tr w:rsidR="000344AD" w:rsidRPr="000344AD" w14:paraId="5DB13332" w14:textId="77777777" w:rsidTr="00E929C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55C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2EF2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Долгоруковская</w:t>
            </w:r>
            <w:proofErr w:type="spellEnd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д.38 стр.1 стр.2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A931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ПСД,</w:t>
            </w:r>
            <w:r w:rsidRPr="0003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опор освещения,</w:t>
            </w:r>
          </w:p>
          <w:p w14:paraId="4137AE3E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АБП проезжей части, устройство бортового камня дорожного и магистрального, ремонт основания площадок (детские, спортивные, </w:t>
            </w:r>
            <w:proofErr w:type="spellStart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воркаут</w:t>
            </w:r>
            <w:proofErr w:type="spellEnd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 xml:space="preserve">) АБП, устройство бортового камня садового, устройство МАФ, газон посевной, посадка кустарников, устройство покрытия на площадке, ремонт пешеходного покрытия из бетонной плитки, установка ограждений детских площадок и </w:t>
            </w:r>
            <w:proofErr w:type="spellStart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воркаут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5A84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4 140,7</w:t>
            </w:r>
          </w:p>
        </w:tc>
      </w:tr>
      <w:tr w:rsidR="000344AD" w:rsidRPr="000344AD" w14:paraId="1506444A" w14:textId="77777777" w:rsidTr="00E929C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FCAC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47D2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пер., д.6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2E83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ПСД,</w:t>
            </w:r>
            <w:r w:rsidRPr="0003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опор освещения,</w:t>
            </w:r>
          </w:p>
          <w:p w14:paraId="1A682EA9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АБП тротуаров, ремонт АБП проезжей части, устройство бортового камня дорожного и магистрального, устройство водоотводящих лотков,  устройство новых оснований площадок (детские, спортивные, </w:t>
            </w:r>
            <w:proofErr w:type="spellStart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воркаут</w:t>
            </w:r>
            <w:proofErr w:type="spellEnd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 xml:space="preserve">) АБП, устройство бортового камня садового, устройство МАФ, газон посевной, посадка кустарников, посадка деревьев, устройство цветников из многолетников, устройство покрытия на площадке, ремонт пешеходного покрытия из бетонной плитки, устройство подпорной стены, </w:t>
            </w: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замена/устройство лестничных маршей (на 1 ступеньку</w:t>
            </w:r>
            <w:proofErr w:type="gramEnd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устройство газонных ограждений, устройство поручней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2BF6B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14 786,9</w:t>
            </w:r>
          </w:p>
        </w:tc>
      </w:tr>
      <w:tr w:rsidR="000344AD" w:rsidRPr="000344AD" w14:paraId="6F177428" w14:textId="77777777" w:rsidTr="00E929C3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8B3F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CAD9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Тверская Ямская ул., д.26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D44D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ПСД,</w:t>
            </w:r>
            <w:r w:rsidRPr="0003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опор освещения,</w:t>
            </w:r>
          </w:p>
          <w:p w14:paraId="744F7645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АБП тротуаров, ремонт АБП проезжей части, устройство бортового камня дорожного и магистрального, ремонт основания площадок (детские, спортивные, </w:t>
            </w:r>
            <w:proofErr w:type="spellStart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воркаут</w:t>
            </w:r>
            <w:proofErr w:type="spellEnd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) АБП, устройство бортового камня садового, устройство МАФ, газон посевной, посадка кустарников, устройство покрытия на площадке, устройство нового пешеходного покрытия из бетонной плитки,</w:t>
            </w: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устройство ограждений детских площадок и </w:t>
            </w:r>
            <w:proofErr w:type="spellStart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воркаут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2F47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6 048,2</w:t>
            </w:r>
          </w:p>
        </w:tc>
      </w:tr>
      <w:tr w:rsidR="000344AD" w:rsidRPr="000344AD" w14:paraId="448E8C50" w14:textId="77777777" w:rsidTr="00E929C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19AA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87C4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Тверская Ямская ул. д.21/23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5187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ПСД,</w:t>
            </w:r>
            <w:r w:rsidRPr="0003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опор освещения,</w:t>
            </w:r>
          </w:p>
          <w:p w14:paraId="68D29463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АБП тротуаров, ремонт АБП проезжей части, устройство бортового камня дорожного и магистрального, устройство новых оснований площадок (детские, спортивные, </w:t>
            </w:r>
            <w:proofErr w:type="spellStart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воркаут</w:t>
            </w:r>
            <w:proofErr w:type="spellEnd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 xml:space="preserve">) АБП, устройство бортового камня садового, устройство МАФ, газон посевной, посадка кустарников, посадка деревьев, устройство покрытия на площадке, устройство нового пешеходного покрытия из бетонной плитки, установка ограждений детских площадок и </w:t>
            </w:r>
            <w:proofErr w:type="spellStart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воркаут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38CD4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8 452,3</w:t>
            </w:r>
          </w:p>
        </w:tc>
      </w:tr>
      <w:tr w:rsidR="000344AD" w:rsidRPr="000344AD" w14:paraId="7F38DB9E" w14:textId="77777777" w:rsidTr="00E929C3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B719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1259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Страстной бульвар, д. 4 стр. 1, 3, 4, 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B920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ПСД,</w:t>
            </w:r>
            <w:r w:rsidRPr="0003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установке опор освещения, </w:t>
            </w:r>
          </w:p>
          <w:p w14:paraId="4558BD77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ремонт АБП тротуаров, ремонт АБП проезжей части, устройство МАФ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96AF3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1 436,4</w:t>
            </w:r>
          </w:p>
        </w:tc>
      </w:tr>
      <w:tr w:rsidR="000344AD" w:rsidRPr="000344AD" w14:paraId="22A06A8F" w14:textId="77777777" w:rsidTr="00E929C3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399B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B6DE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Старопименовский</w:t>
            </w:r>
            <w:proofErr w:type="spellEnd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д. 13 стр. 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2808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ПСД,</w:t>
            </w:r>
            <w:r w:rsidRPr="0003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опор освещения,</w:t>
            </w:r>
          </w:p>
          <w:p w14:paraId="5B549C63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АБП тротуаров, ремонт АБП проезжей части, устройство бортового камня дорожного, газон посевной, посадка кустарников, посадка деревьев, устройство цветников из многолетников, установка ограждений из </w:t>
            </w:r>
            <w:proofErr w:type="spellStart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металлопрофиля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067F1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3 252,7</w:t>
            </w:r>
          </w:p>
        </w:tc>
      </w:tr>
      <w:tr w:rsidR="000344AD" w:rsidRPr="000344AD" w14:paraId="19D062E4" w14:textId="77777777" w:rsidTr="00E929C3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B9E6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B779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ул. д.6 (</w:t>
            </w:r>
            <w:proofErr w:type="gramStart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 площадка</w:t>
            </w:r>
            <w:proofErr w:type="gramEnd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6DCF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ПСД,</w:t>
            </w:r>
            <w:r w:rsidRPr="0003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опор освещения,</w:t>
            </w:r>
          </w:p>
          <w:p w14:paraId="1DDC514D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МАФ, посадка кустарников, посадка деревьев, </w:t>
            </w: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устройство покрытия на площадке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7CC2B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7 078,8</w:t>
            </w:r>
          </w:p>
        </w:tc>
      </w:tr>
      <w:tr w:rsidR="000344AD" w:rsidRPr="000344AD" w14:paraId="79993958" w14:textId="77777777" w:rsidTr="00E929C3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936D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AB31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Тверская-Ямская</w:t>
            </w:r>
            <w:proofErr w:type="gramEnd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 ул. 12 с.1, 12 c.2; Тверская-Ямская 4-я ул. 13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548A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ПСД,</w:t>
            </w:r>
            <w:r w:rsidRPr="0003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опор освещения,</w:t>
            </w:r>
          </w:p>
          <w:p w14:paraId="3285EE87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АБП тротуаров, ремонт АБП проезжей части, устройство бортового камня дорожного и магистрального, ремонт основания площадок (детские, спортивные, </w:t>
            </w:r>
            <w:proofErr w:type="spellStart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воркаут</w:t>
            </w:r>
            <w:proofErr w:type="spellEnd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) АБП, устройство бортового камня садового, устройство МАФ, газон посевной, посадка кустарников, устройство покрытия на площадке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C73F4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5 464,5</w:t>
            </w:r>
          </w:p>
        </w:tc>
      </w:tr>
      <w:tr w:rsidR="000344AD" w:rsidRPr="000344AD" w14:paraId="1B9448A1" w14:textId="77777777" w:rsidTr="00E929C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DFC8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A40A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Тверская-Ямская</w:t>
            </w:r>
            <w:proofErr w:type="gramEnd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 ул. 12 с.3; Тверская-Ямская 4-я ул. 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102A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ПСД,</w:t>
            </w:r>
            <w:r w:rsidRPr="0003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опор освещения,</w:t>
            </w:r>
          </w:p>
          <w:p w14:paraId="246CF0E7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АБП тротуаров, ремонт АБП проезжей части, устройство бортового камня дорожного, ремонт основания площадок (детские, спортивные, </w:t>
            </w:r>
            <w:proofErr w:type="spellStart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воркаут</w:t>
            </w:r>
            <w:proofErr w:type="spellEnd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) АБП, устройство бортового камня садового, устройство МАФ, газон посевной, посадка кустарников, посадка деревьев, устройство покрытия на площадке, ремонт пешеходного покрытия из бетонной плитки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9900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7 345,1</w:t>
            </w:r>
          </w:p>
        </w:tc>
      </w:tr>
      <w:tr w:rsidR="000344AD" w:rsidRPr="000344AD" w14:paraId="209F02C1" w14:textId="77777777" w:rsidTr="00E929C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01BD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7172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Новолесная</w:t>
            </w:r>
            <w:proofErr w:type="spellEnd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д.6А (территория после сноса гаражей)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0EB0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ПСД,</w:t>
            </w:r>
            <w:r w:rsidRPr="0003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опор освещения,</w:t>
            </w:r>
          </w:p>
          <w:p w14:paraId="557F3B78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АБП проезжей части, устройство бортового камня дорожного, газон посевной, посадка кустарников, посадка деревьев, установка газонных ограждений, установка ограждений из </w:t>
            </w:r>
            <w:proofErr w:type="spellStart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металлопрофиля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95A04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9 283,4</w:t>
            </w:r>
          </w:p>
        </w:tc>
      </w:tr>
      <w:tr w:rsidR="000344AD" w:rsidRPr="000344AD" w14:paraId="2943955E" w14:textId="77777777" w:rsidTr="00E929C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5B8A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842B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3-й Самотечный пер. д.21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098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ПСД,</w:t>
            </w:r>
            <w:r w:rsidRPr="0003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опор освещения,</w:t>
            </w:r>
          </w:p>
          <w:p w14:paraId="317F18D3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ремонт АБП тротуаров, ремонт АБП проезжей части, устройство бортового камня дорожного и магистрального, устройство МАФ, газон посевной, посадка кустарников, посадка деревьев, устройство цветников из многолетников, устройство поручней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1391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7395,3</w:t>
            </w:r>
          </w:p>
        </w:tc>
      </w:tr>
      <w:tr w:rsidR="000344AD" w:rsidRPr="000344AD" w14:paraId="42504D80" w14:textId="77777777" w:rsidTr="00E929C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FC03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AFCB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Тверской-Ямской</w:t>
            </w:r>
            <w:proofErr w:type="gramEnd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1-й пер. 14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DB22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ПСД,</w:t>
            </w:r>
            <w:r w:rsidRPr="0003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опор освещения,</w:t>
            </w:r>
          </w:p>
          <w:p w14:paraId="78607FC4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АБП тротуаров, ремонт АБП проезжей части, устройство бортового камня дорожного и магистрального, ремонт основания площадок (детские, спортивные, </w:t>
            </w:r>
            <w:proofErr w:type="spellStart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воркаут</w:t>
            </w:r>
            <w:proofErr w:type="spellEnd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) АБП, устройство бортового камня садового, устройство МАФ, газон посевной, посадка кустарников, устройство покрытия на площадке, установка газонных ограждений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268EE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7 515,6</w:t>
            </w:r>
          </w:p>
        </w:tc>
      </w:tr>
      <w:tr w:rsidR="000344AD" w:rsidRPr="000344AD" w14:paraId="18688689" w14:textId="77777777" w:rsidTr="00E929C3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F594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EC96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Тверской-Ямской</w:t>
            </w:r>
            <w:proofErr w:type="gramEnd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1-й пер. 16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E45A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ПСД,</w:t>
            </w:r>
            <w:r w:rsidRPr="0003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опор освещения,</w:t>
            </w:r>
          </w:p>
          <w:p w14:paraId="64C30A77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АБП тротуаров, ремонт АБП проезжей части, устройство бортового камня дорожного и магистрального, ремонт основания площадок (детские, спортивные, </w:t>
            </w:r>
            <w:proofErr w:type="spellStart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воркаут</w:t>
            </w:r>
            <w:proofErr w:type="spellEnd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 xml:space="preserve">) АБП, устройство бортового камня садового, устройство МАФ, газон посевной, посадка кустарников, устройство покрытия на площадке, ремонт пешеходного покрытия из бетонной плитки, установка ограждений детских площадок и </w:t>
            </w:r>
            <w:proofErr w:type="spellStart"/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воркаут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569CC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8 731,0</w:t>
            </w:r>
          </w:p>
        </w:tc>
      </w:tr>
      <w:tr w:rsidR="000344AD" w:rsidRPr="000344AD" w14:paraId="05CD19C2" w14:textId="77777777" w:rsidTr="00E929C3">
        <w:trPr>
          <w:trHeight w:val="6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FDEC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43DE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Цветной </w:t>
            </w:r>
            <w:proofErr w:type="spellStart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</w:t>
            </w:r>
            <w:proofErr w:type="spellEnd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11 стр.6, 9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5C51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ремонт АБП проезжей части, устройство бортового камня дорожного, газон посевной, установка столбиков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3989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902,5</w:t>
            </w:r>
          </w:p>
        </w:tc>
      </w:tr>
      <w:tr w:rsidR="000344AD" w:rsidRPr="000344AD" w14:paraId="1FAC83F8" w14:textId="77777777" w:rsidTr="00E929C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EAEA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D8C4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Долгоруковская</w:t>
            </w:r>
            <w:proofErr w:type="spellEnd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д.5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B52A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ПСД,</w:t>
            </w:r>
            <w:r w:rsidRPr="0003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опор освещения,</w:t>
            </w:r>
          </w:p>
          <w:p w14:paraId="38BFDD8E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АБП тротуаров, ремонт АБП проезжей части, устройство МАФ, газон посевной, посадка кустарников, посадка деревьев, устройство цветников из многолетников, ремонт подпорной стены, </w:t>
            </w: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замена/устройство лестничных маршей (на 1 ступеньку)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36D80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15 701,5</w:t>
            </w:r>
          </w:p>
        </w:tc>
      </w:tr>
      <w:tr w:rsidR="000344AD" w:rsidRPr="000344AD" w14:paraId="5A34C339" w14:textId="77777777" w:rsidTr="00E929C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8AF9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500A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Новослободская д.46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8AD0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ПСД,</w:t>
            </w:r>
            <w:r w:rsidRPr="0003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опор освещения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3F14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957,9</w:t>
            </w:r>
          </w:p>
        </w:tc>
      </w:tr>
      <w:tr w:rsidR="000344AD" w:rsidRPr="000344AD" w14:paraId="2D9EC21D" w14:textId="77777777" w:rsidTr="00E929C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D32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78AF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2-й </w:t>
            </w:r>
            <w:proofErr w:type="spellStart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Щемиловский</w:t>
            </w:r>
            <w:proofErr w:type="spellEnd"/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 д.6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C364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ремонт АБП тротуаров, ремонт АБП проезжей части, устройство бортового камня дорожного, устройство бортового камня садового, устройство МАФ, газон посевной, ремонт пешеходного покрытия из бетонной плитки, установка газонных ограждений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0A9CD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2 266,3</w:t>
            </w:r>
          </w:p>
        </w:tc>
      </w:tr>
      <w:tr w:rsidR="000344AD" w:rsidRPr="000344AD" w14:paraId="73E81A7E" w14:textId="77777777" w:rsidTr="00E929C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A58E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1C51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Бутырский вал д.30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2032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lang w:eastAsia="ru-RU"/>
              </w:rPr>
              <w:t>ремонт АБП тротуаров, ремонт АБП проезжей части, устройство бортового камня дорожного, устройство бортового камня садового, газон посевной,  установка газонных ограждений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81707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2 051,055</w:t>
            </w:r>
          </w:p>
        </w:tc>
      </w:tr>
      <w:tr w:rsidR="000344AD" w:rsidRPr="000344AD" w14:paraId="3EB1E73D" w14:textId="77777777" w:rsidTr="00E929C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4165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8FA3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5926" w14:textId="77777777" w:rsidR="000344AD" w:rsidRPr="000344AD" w:rsidRDefault="000344AD" w:rsidP="0003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44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125 113,655</w:t>
            </w:r>
          </w:p>
        </w:tc>
      </w:tr>
    </w:tbl>
    <w:p w14:paraId="4A00E03B" w14:textId="77777777" w:rsidR="000344AD" w:rsidRPr="000344AD" w:rsidRDefault="000344AD" w:rsidP="000344AD">
      <w:pPr>
        <w:rPr>
          <w:rFonts w:ascii="Times New Roman" w:hAnsi="Times New Roman" w:cs="Times New Roman"/>
          <w:sz w:val="28"/>
          <w:szCs w:val="28"/>
        </w:rPr>
      </w:pPr>
    </w:p>
    <w:p w14:paraId="2BA0C71B" w14:textId="77777777" w:rsidR="00FA5CCA" w:rsidRPr="001A31A3" w:rsidRDefault="00FA5CCA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5CCA" w:rsidRPr="001A31A3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344AD"/>
    <w:rsid w:val="000A687F"/>
    <w:rsid w:val="000D7DBB"/>
    <w:rsid w:val="001A31A3"/>
    <w:rsid w:val="002A4FC6"/>
    <w:rsid w:val="00305631"/>
    <w:rsid w:val="003B4ECA"/>
    <w:rsid w:val="006F4FC5"/>
    <w:rsid w:val="008A52AF"/>
    <w:rsid w:val="00926A18"/>
    <w:rsid w:val="00AA5828"/>
    <w:rsid w:val="00B53A20"/>
    <w:rsid w:val="00BF5EEE"/>
    <w:rsid w:val="00FA5CCA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2018-06-25T06:10:00Z</cp:lastPrinted>
  <dcterms:created xsi:type="dcterms:W3CDTF">2018-06-25T06:28:00Z</dcterms:created>
  <dcterms:modified xsi:type="dcterms:W3CDTF">2018-07-10T11:13:00Z</dcterms:modified>
</cp:coreProperties>
</file>