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6BC69C89" w:rsidR="00255FB7" w:rsidRDefault="00201B2D" w:rsidP="42415457">
      <w:pPr>
        <w:pStyle w:val="a3"/>
        <w:jc w:val="center"/>
        <w:rPr>
          <w:b/>
          <w:bCs/>
        </w:rPr>
      </w:pPr>
      <w:r>
        <w:rPr>
          <w:b/>
          <w:bCs/>
        </w:rPr>
        <w:t>2</w:t>
      </w:r>
      <w:r w:rsidR="00586CBD">
        <w:rPr>
          <w:b/>
          <w:bCs/>
        </w:rPr>
        <w:t>4</w:t>
      </w:r>
      <w:r w:rsidR="00290B5D">
        <w:rPr>
          <w:b/>
          <w:bCs/>
        </w:rPr>
        <w:t>.</w:t>
      </w:r>
      <w:r w:rsidR="00D03D2F">
        <w:rPr>
          <w:b/>
          <w:bCs/>
        </w:rPr>
        <w:t>1</w:t>
      </w:r>
      <w:r w:rsidR="00586CBD">
        <w:rPr>
          <w:b/>
          <w:bCs/>
        </w:rPr>
        <w:t>2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20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C4D26B9" w:rsidR="00255FB7" w:rsidRDefault="00586CBD" w:rsidP="00255FB7">
      <w:pPr>
        <w:pStyle w:val="a3"/>
      </w:pPr>
      <w:r>
        <w:t>Администрация МО Тверской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74176370" w:rsidR="00A474DD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918F2">
        <w:rPr>
          <w:rFonts w:eastAsiaTheme="minorEastAsia"/>
          <w:lang w:eastAsia="en-US"/>
        </w:rPr>
        <w:t xml:space="preserve">Востриков </w:t>
      </w:r>
      <w:r w:rsidR="000B4517">
        <w:rPr>
          <w:rFonts w:eastAsiaTheme="minorEastAsia"/>
          <w:lang w:eastAsia="en-US"/>
        </w:rPr>
        <w:t>Д.</w:t>
      </w:r>
      <w:r w:rsidR="00D72026">
        <w:rPr>
          <w:rFonts w:eastAsiaTheme="minorEastAsia"/>
          <w:lang w:eastAsia="en-US"/>
        </w:rPr>
        <w:t xml:space="preserve"> </w:t>
      </w:r>
      <w:r w:rsidR="000B4517">
        <w:rPr>
          <w:rFonts w:eastAsiaTheme="minorEastAsia"/>
          <w:lang w:eastAsia="en-US"/>
        </w:rPr>
        <w:t>В.</w:t>
      </w:r>
    </w:p>
    <w:p w14:paraId="0021007C" w14:textId="319607BD" w:rsidR="000B4517" w:rsidRDefault="000B4517" w:rsidP="42415457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</w:t>
      </w:r>
      <w:r w:rsidR="00C018EE">
        <w:rPr>
          <w:rFonts w:eastAsiaTheme="minorEastAsia"/>
          <w:lang w:eastAsia="en-US"/>
        </w:rPr>
        <w:t>е</w:t>
      </w:r>
      <w:r>
        <w:rPr>
          <w:rFonts w:eastAsiaTheme="minorEastAsia"/>
          <w:lang w:eastAsia="en-US"/>
        </w:rPr>
        <w:t>т депутат: Шинкаренко Н.</w:t>
      </w:r>
      <w:r w:rsidR="00D72026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Б.</w:t>
      </w:r>
    </w:p>
    <w:p w14:paraId="4C3CD92C" w14:textId="457A530F" w:rsidR="000B4517" w:rsidRDefault="000B4517" w:rsidP="42415457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Присутствуют жители домов </w:t>
      </w:r>
      <w:r w:rsidR="00443AA7">
        <w:rPr>
          <w:rFonts w:eastAsiaTheme="minorEastAsia"/>
          <w:lang w:eastAsia="en-US"/>
        </w:rPr>
        <w:t xml:space="preserve">1й </w:t>
      </w:r>
      <w:proofErr w:type="spellStart"/>
      <w:r w:rsidR="00C018EE">
        <w:rPr>
          <w:rFonts w:eastAsiaTheme="minorEastAsia"/>
          <w:lang w:eastAsia="en-US"/>
        </w:rPr>
        <w:t>Колобовский</w:t>
      </w:r>
      <w:proofErr w:type="spellEnd"/>
      <w:r w:rsidR="00C018EE">
        <w:rPr>
          <w:rFonts w:eastAsiaTheme="minorEastAsia"/>
          <w:lang w:eastAsia="en-US"/>
        </w:rPr>
        <w:t xml:space="preserve"> пер., д. 16 стр. 1, 2 </w:t>
      </w:r>
      <w:r w:rsidR="00F4277F">
        <w:rPr>
          <w:rFonts w:eastAsiaTheme="minorEastAsia"/>
          <w:lang w:eastAsia="en-US"/>
        </w:rPr>
        <w:t>–</w:t>
      </w:r>
      <w:r w:rsidR="00C018EE">
        <w:rPr>
          <w:rFonts w:eastAsiaTheme="minorEastAsia"/>
          <w:lang w:eastAsia="en-US"/>
        </w:rPr>
        <w:t xml:space="preserve"> </w:t>
      </w:r>
      <w:proofErr w:type="gramStart"/>
      <w:r w:rsidR="00F4277F">
        <w:rPr>
          <w:rFonts w:eastAsiaTheme="minorEastAsia"/>
          <w:lang w:eastAsia="en-US"/>
        </w:rPr>
        <w:t>Доронина  А.</w:t>
      </w:r>
      <w:proofErr w:type="gramEnd"/>
      <w:r w:rsidR="00F4277F">
        <w:rPr>
          <w:rFonts w:eastAsiaTheme="minorEastAsia"/>
          <w:lang w:eastAsia="en-US"/>
        </w:rPr>
        <w:t xml:space="preserve"> В., </w:t>
      </w:r>
      <w:proofErr w:type="spellStart"/>
      <w:r w:rsidR="00F4277F">
        <w:rPr>
          <w:rFonts w:eastAsiaTheme="minorEastAsia"/>
          <w:lang w:eastAsia="en-US"/>
        </w:rPr>
        <w:t>Трынина</w:t>
      </w:r>
      <w:proofErr w:type="spellEnd"/>
      <w:r w:rsidR="00F4277F">
        <w:rPr>
          <w:rFonts w:eastAsiaTheme="minorEastAsia"/>
          <w:lang w:eastAsia="en-US"/>
        </w:rPr>
        <w:t xml:space="preserve"> </w:t>
      </w:r>
      <w:r w:rsidR="00443AA7">
        <w:rPr>
          <w:rFonts w:eastAsiaTheme="minorEastAsia"/>
          <w:lang w:eastAsia="en-US"/>
        </w:rPr>
        <w:t>М. А.</w:t>
      </w:r>
    </w:p>
    <w:p w14:paraId="3181B587" w14:textId="22A00875" w:rsidR="00443AA7" w:rsidRPr="00B918F2" w:rsidRDefault="00443AA7" w:rsidP="42415457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Присутствует собственник нежилого помещения в доме 1й </w:t>
      </w:r>
      <w:proofErr w:type="spellStart"/>
      <w:r>
        <w:rPr>
          <w:rFonts w:eastAsiaTheme="minorEastAsia"/>
          <w:lang w:eastAsia="en-US"/>
        </w:rPr>
        <w:t>Колобовский</w:t>
      </w:r>
      <w:proofErr w:type="spellEnd"/>
      <w:r>
        <w:rPr>
          <w:rFonts w:eastAsiaTheme="minorEastAsia"/>
          <w:lang w:eastAsia="en-US"/>
        </w:rPr>
        <w:t xml:space="preserve"> пер., д. 14</w:t>
      </w:r>
      <w:r w:rsidR="00D31522">
        <w:rPr>
          <w:rFonts w:eastAsiaTheme="minorEastAsia"/>
          <w:lang w:eastAsia="en-US"/>
        </w:rPr>
        <w:t xml:space="preserve"> Анохин В. Е.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02723B2C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CF15FA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E825FE2" w14:textId="4087C5BC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57C35708" w14:textId="77777777" w:rsidR="00C018EE" w:rsidRDefault="00C018EE" w:rsidP="00C018EE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7BEEA5DE" w14:textId="77777777" w:rsidR="00C018EE" w:rsidRDefault="00C018EE" w:rsidP="00C018EE">
      <w:pPr>
        <w:pStyle w:val="a9"/>
        <w:numPr>
          <w:ilvl w:val="0"/>
          <w:numId w:val="40"/>
        </w:numPr>
        <w:suppressAutoHyphens w:val="0"/>
        <w:autoSpaceDE w:val="0"/>
        <w:autoSpaceDN w:val="0"/>
        <w:adjustRightInd w:val="0"/>
      </w:pPr>
      <w:r>
        <w:t xml:space="preserve">1 </w:t>
      </w:r>
      <w:proofErr w:type="spellStart"/>
      <w:r>
        <w:t>Колобовский</w:t>
      </w:r>
      <w:proofErr w:type="spellEnd"/>
      <w:r>
        <w:t xml:space="preserve"> пер., д. 16 стр. 1, стр. 2 (проезд к дому 14)</w:t>
      </w:r>
    </w:p>
    <w:p w14:paraId="0D5E3F4C" w14:textId="77777777" w:rsidR="00C018EE" w:rsidRDefault="00C018EE" w:rsidP="00C018EE">
      <w:pPr>
        <w:autoSpaceDE w:val="0"/>
        <w:autoSpaceDN w:val="0"/>
        <w:adjustRightInd w:val="0"/>
      </w:pPr>
    </w:p>
    <w:p w14:paraId="73AEEDA5" w14:textId="77777777" w:rsidR="00C018EE" w:rsidRPr="00FF4B22" w:rsidRDefault="00C018EE" w:rsidP="00C018EE">
      <w:pPr>
        <w:autoSpaceDE w:val="0"/>
        <w:autoSpaceDN w:val="0"/>
        <w:adjustRightInd w:val="0"/>
      </w:pPr>
      <w:r>
        <w:t xml:space="preserve">2. Об обращении </w:t>
      </w:r>
      <w:proofErr w:type="spellStart"/>
      <w:r>
        <w:t>Папяна</w:t>
      </w:r>
      <w:proofErr w:type="spellEnd"/>
      <w:r>
        <w:t xml:space="preserve"> Г. И. по вопросу о демонтаже или переносе наземного перехода у м. Новослободская</w:t>
      </w:r>
    </w:p>
    <w:p w14:paraId="18DFC523" w14:textId="77777777" w:rsidR="00C018EE" w:rsidRDefault="00C018EE" w:rsidP="00C018EE">
      <w:pPr>
        <w:autoSpaceDE w:val="0"/>
        <w:autoSpaceDN w:val="0"/>
        <w:adjustRightInd w:val="0"/>
      </w:pPr>
    </w:p>
    <w:p w14:paraId="32F591A4" w14:textId="3E1AB0D6" w:rsidR="00DF6177" w:rsidRDefault="00DF6177" w:rsidP="005F2A11">
      <w:pPr>
        <w:autoSpaceDE w:val="0"/>
        <w:autoSpaceDN w:val="0"/>
        <w:adjustRightInd w:val="0"/>
        <w:rPr>
          <w:b/>
        </w:rPr>
      </w:pPr>
    </w:p>
    <w:p w14:paraId="4F512A17" w14:textId="5798F4EB" w:rsidR="001A3729" w:rsidRPr="005F2A11" w:rsidRDefault="42415457" w:rsidP="00AB1A85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AB1A85">
        <w:t xml:space="preserve">Установка ограждающих устройств по адресу </w:t>
      </w:r>
      <w:r w:rsidR="001506D3" w:rsidRPr="001506D3">
        <w:t xml:space="preserve">1 </w:t>
      </w:r>
      <w:proofErr w:type="spellStart"/>
      <w:r w:rsidR="001506D3" w:rsidRPr="001506D3">
        <w:t>Колобовский</w:t>
      </w:r>
      <w:proofErr w:type="spellEnd"/>
      <w:r w:rsidR="001506D3" w:rsidRPr="001506D3">
        <w:t xml:space="preserve"> пер., д. 16 стр. 1, стр. 2 (проезд к дому 14)</w:t>
      </w:r>
      <w:r w:rsidR="001A3729">
        <w:rPr>
          <w:b/>
          <w:bCs/>
          <w:iCs/>
        </w:rPr>
        <w:t>»</w:t>
      </w:r>
    </w:p>
    <w:p w14:paraId="72DB6D6B" w14:textId="30209CF0" w:rsidR="005F2A11" w:rsidRDefault="00AA515E" w:rsidP="43C9677D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E3167BF" w14:textId="1E3120B8" w:rsidR="00AA515E" w:rsidRPr="00AA515E" w:rsidRDefault="001506D3" w:rsidP="43C9677D">
      <w:pPr>
        <w:pStyle w:val="a3"/>
        <w:spacing w:before="120"/>
        <w:jc w:val="both"/>
      </w:pPr>
      <w:r>
        <w:t>В настоящий момент территории домов 16 и 14 разделены забором с калиткой, использующейся для прохода к магазину, расположенному</w:t>
      </w:r>
      <w:r w:rsidR="005650A4">
        <w:t xml:space="preserve"> в помещении дома 14</w:t>
      </w:r>
      <w:r w:rsidR="002B72DF">
        <w:t>, по дворовой территории дома 16</w:t>
      </w:r>
      <w:r w:rsidR="005650A4">
        <w:t xml:space="preserve">. Проход </w:t>
      </w:r>
      <w:r w:rsidR="002B72DF">
        <w:t xml:space="preserve">к магазину </w:t>
      </w:r>
      <w:r w:rsidR="005650A4">
        <w:t>по территории дома 14 перекрыт воротами. Посетители магазина создают дискомфорт жителям дома 16</w:t>
      </w:r>
      <w:r w:rsidR="00E05E01">
        <w:t xml:space="preserve">. Собственник помещения магазина проблему признал, готов обустроить второй вход в свое помещение </w:t>
      </w:r>
      <w:r w:rsidR="0015154F">
        <w:t>непосредственно с улицы, на это необходимо несколько месяцев, просит до завершения работ</w:t>
      </w:r>
      <w:r w:rsidR="00FB707B">
        <w:t xml:space="preserve"> проход не перекрывать. Жители дома готовы</w:t>
      </w:r>
      <w:r w:rsidR="003E0622">
        <w:t xml:space="preserve"> ожидать </w:t>
      </w:r>
      <w:r w:rsidR="0028583E">
        <w:t>до получения согласования Совета депутатов. Совет дома 14 предварительно не возражает против перекрытия прохода</w:t>
      </w:r>
      <w:r w:rsidR="00C3504A">
        <w:t>, однако сможет полноценно обсудить ситуацию не раньше января</w:t>
      </w:r>
      <w:r w:rsidR="0028583E">
        <w:t>.</w:t>
      </w:r>
    </w:p>
    <w:p w14:paraId="447BFBB6" w14:textId="3E8AEE0E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E4550FA" w14:textId="6A1C1D8D" w:rsidR="00484078" w:rsidRPr="00586CBD" w:rsidRDefault="0063444A" w:rsidP="00EF51B3">
      <w:pPr>
        <w:spacing w:before="120" w:after="120"/>
        <w:jc w:val="both"/>
      </w:pPr>
      <w:r>
        <w:t xml:space="preserve">Рекомендовать </w:t>
      </w:r>
      <w:r w:rsidR="00D72026">
        <w:t>Совету депутатов согласовать ограждающие устройства.</w:t>
      </w:r>
    </w:p>
    <w:p w14:paraId="417AF545" w14:textId="4F64581B" w:rsidR="00DD7382" w:rsidRDefault="00C64C40" w:rsidP="00DD7382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>Голосова</w:t>
      </w:r>
      <w:r w:rsidR="005F6AEC">
        <w:rPr>
          <w:b/>
          <w:bCs/>
          <w:iCs/>
        </w:rPr>
        <w:t xml:space="preserve">ли: </w:t>
      </w:r>
      <w:r w:rsidR="005F6AEC" w:rsidRPr="005F6AEC">
        <w:rPr>
          <w:iCs/>
        </w:rPr>
        <w:t>Боженов А.Ю., Востриков Д</w:t>
      </w:r>
      <w:r w:rsidR="005F6AEC">
        <w:rPr>
          <w:iCs/>
        </w:rPr>
        <w:t xml:space="preserve">.В. – «за». </w:t>
      </w:r>
      <w:proofErr w:type="spellStart"/>
      <w:r w:rsidR="005F6AEC">
        <w:rPr>
          <w:iCs/>
        </w:rPr>
        <w:t>Хараидзе</w:t>
      </w:r>
      <w:proofErr w:type="spellEnd"/>
      <w:r w:rsidR="005F6AEC">
        <w:rPr>
          <w:iCs/>
        </w:rPr>
        <w:t xml:space="preserve"> К.Г. представила </w:t>
      </w:r>
      <w:r w:rsidR="00DD24BE">
        <w:rPr>
          <w:iCs/>
        </w:rPr>
        <w:t>письменное мнение «за».</w:t>
      </w:r>
    </w:p>
    <w:p w14:paraId="00FFE9D3" w14:textId="32959601" w:rsidR="009D5655" w:rsidRDefault="009D5655" w:rsidP="00106906">
      <w:pPr>
        <w:autoSpaceDE w:val="0"/>
        <w:autoSpaceDN w:val="0"/>
        <w:adjustRightInd w:val="0"/>
        <w:rPr>
          <w:b/>
          <w:bCs/>
        </w:rPr>
      </w:pPr>
    </w:p>
    <w:p w14:paraId="2FA872D1" w14:textId="6C497638" w:rsidR="009D5655" w:rsidRDefault="009D5655" w:rsidP="00106906">
      <w:pPr>
        <w:autoSpaceDE w:val="0"/>
        <w:autoSpaceDN w:val="0"/>
        <w:adjustRightInd w:val="0"/>
        <w:rPr>
          <w:b/>
          <w:bCs/>
        </w:rPr>
      </w:pPr>
    </w:p>
    <w:p w14:paraId="59492852" w14:textId="669CB3DE" w:rsidR="009D5655" w:rsidRDefault="009D5655" w:rsidP="00106906">
      <w:pPr>
        <w:autoSpaceDE w:val="0"/>
        <w:autoSpaceDN w:val="0"/>
        <w:adjustRightInd w:val="0"/>
        <w:rPr>
          <w:b/>
          <w:bCs/>
        </w:rPr>
      </w:pPr>
    </w:p>
    <w:p w14:paraId="24AD42F0" w14:textId="25EDAB42" w:rsidR="009D5655" w:rsidRDefault="009D5655" w:rsidP="00106906">
      <w:pPr>
        <w:autoSpaceDE w:val="0"/>
        <w:autoSpaceDN w:val="0"/>
        <w:adjustRightInd w:val="0"/>
        <w:rPr>
          <w:b/>
          <w:bCs/>
        </w:rPr>
      </w:pPr>
    </w:p>
    <w:p w14:paraId="29CFD40D" w14:textId="77777777" w:rsidR="009D5655" w:rsidRDefault="009D5655" w:rsidP="00106906">
      <w:pPr>
        <w:autoSpaceDE w:val="0"/>
        <w:autoSpaceDN w:val="0"/>
        <w:adjustRightInd w:val="0"/>
        <w:rPr>
          <w:b/>
          <w:bCs/>
        </w:rPr>
      </w:pPr>
    </w:p>
    <w:p w14:paraId="1EDA0CB0" w14:textId="77777777" w:rsidR="009D5655" w:rsidRDefault="009D5655" w:rsidP="00106906">
      <w:pPr>
        <w:autoSpaceDE w:val="0"/>
        <w:autoSpaceDN w:val="0"/>
        <w:adjustRightInd w:val="0"/>
        <w:rPr>
          <w:b/>
          <w:bCs/>
        </w:rPr>
      </w:pPr>
    </w:p>
    <w:p w14:paraId="0A1F30AD" w14:textId="74BA018A" w:rsidR="00106906" w:rsidRDefault="00106906" w:rsidP="00106906">
      <w:pPr>
        <w:autoSpaceDE w:val="0"/>
        <w:autoSpaceDN w:val="0"/>
        <w:adjustRightInd w:val="0"/>
      </w:pPr>
      <w:r w:rsidRPr="42415457">
        <w:rPr>
          <w:b/>
          <w:bCs/>
        </w:rPr>
        <w:lastRenderedPageBreak/>
        <w:t>ВОПРОС №</w:t>
      </w:r>
      <w:r>
        <w:rPr>
          <w:b/>
          <w:bCs/>
        </w:rPr>
        <w:t>2 «</w:t>
      </w:r>
      <w:r>
        <w:t xml:space="preserve">Об обращении </w:t>
      </w:r>
      <w:proofErr w:type="spellStart"/>
      <w:r>
        <w:t>Папяна</w:t>
      </w:r>
      <w:proofErr w:type="spellEnd"/>
      <w:r>
        <w:t xml:space="preserve"> Г. И. по вопросу о демонтаже или переносе наземного перехода у м. Новослободская»</w:t>
      </w:r>
    </w:p>
    <w:p w14:paraId="6F40EF62" w14:textId="77777777" w:rsidR="009D5655" w:rsidRDefault="009D5655" w:rsidP="00106906">
      <w:pPr>
        <w:autoSpaceDE w:val="0"/>
        <w:autoSpaceDN w:val="0"/>
        <w:adjustRightInd w:val="0"/>
        <w:rPr>
          <w:b/>
          <w:bCs/>
          <w:i/>
          <w:iCs/>
        </w:rPr>
      </w:pPr>
    </w:p>
    <w:p w14:paraId="272ADE0E" w14:textId="77777777" w:rsidR="009D5655" w:rsidRDefault="009D5655" w:rsidP="00106906">
      <w:pPr>
        <w:autoSpaceDE w:val="0"/>
        <w:autoSpaceDN w:val="0"/>
        <w:adjustRightInd w:val="0"/>
        <w:rPr>
          <w:b/>
          <w:bCs/>
          <w:i/>
          <w:iCs/>
        </w:rPr>
      </w:pPr>
    </w:p>
    <w:p w14:paraId="5E86946F" w14:textId="292C64FC" w:rsidR="00106906" w:rsidRDefault="00A05261" w:rsidP="00106906">
      <w:pPr>
        <w:autoSpaceDE w:val="0"/>
        <w:autoSpaceDN w:val="0"/>
        <w:adjustRightInd w:val="0"/>
        <w:rPr>
          <w:b/>
          <w:bCs/>
          <w:i/>
          <w:iCs/>
        </w:rPr>
      </w:pPr>
      <w:r w:rsidRPr="00A05261">
        <w:rPr>
          <w:b/>
          <w:bCs/>
          <w:i/>
          <w:iCs/>
        </w:rPr>
        <w:t>Предложено</w:t>
      </w:r>
      <w:r>
        <w:rPr>
          <w:b/>
          <w:bCs/>
          <w:i/>
          <w:iCs/>
        </w:rPr>
        <w:t>:</w:t>
      </w:r>
    </w:p>
    <w:p w14:paraId="520D0524" w14:textId="206C8083" w:rsidR="00C30316" w:rsidRDefault="00C30316" w:rsidP="00D20A87">
      <w:pPr>
        <w:autoSpaceDE w:val="0"/>
        <w:autoSpaceDN w:val="0"/>
        <w:adjustRightInd w:val="0"/>
        <w:jc w:val="both"/>
      </w:pPr>
      <w:r>
        <w:t xml:space="preserve">Принять обращение к сведению. Рекомендовать главе МО проинформировать заявителя </w:t>
      </w:r>
      <w:r w:rsidR="00D20A87">
        <w:t>о том, что:</w:t>
      </w:r>
    </w:p>
    <w:p w14:paraId="588B05F4" w14:textId="7F448318" w:rsidR="00C30316" w:rsidRDefault="00C30316" w:rsidP="00D20A87">
      <w:pPr>
        <w:autoSpaceDE w:val="0"/>
        <w:autoSpaceDN w:val="0"/>
        <w:adjustRightInd w:val="0"/>
        <w:jc w:val="both"/>
      </w:pPr>
      <w:r>
        <w:t xml:space="preserve">- в августе </w:t>
      </w:r>
      <w:r w:rsidR="00BB5F5C">
        <w:t>20</w:t>
      </w:r>
      <w:r>
        <w:t>19го окружная комиссия по БДД повторно рассмотрела вопрос переноса заборы и сочла его нецелесообразным из-за отсутствия буферной зоны для накопления пешеходов на самом перекрестке</w:t>
      </w:r>
    </w:p>
    <w:p w14:paraId="6870443E" w14:textId="37F7B01A" w:rsidR="00C30316" w:rsidRDefault="00C30316" w:rsidP="00D20A87">
      <w:pPr>
        <w:autoSpaceDE w:val="0"/>
        <w:autoSpaceDN w:val="0"/>
        <w:adjustRightInd w:val="0"/>
        <w:jc w:val="both"/>
      </w:pPr>
      <w:r>
        <w:t xml:space="preserve">- в настоящий момент разрабатывается проект организации сквозного движения </w:t>
      </w:r>
      <w:r w:rsidR="00D20A87">
        <w:t xml:space="preserve">автотранспорта </w:t>
      </w:r>
      <w:proofErr w:type="spellStart"/>
      <w:r>
        <w:t>Селезневская</w:t>
      </w:r>
      <w:proofErr w:type="spellEnd"/>
      <w:r w:rsidR="00BB5F5C">
        <w:t xml:space="preserve"> ул. – </w:t>
      </w:r>
      <w:proofErr w:type="spellStart"/>
      <w:r>
        <w:t>Весковский</w:t>
      </w:r>
      <w:proofErr w:type="spellEnd"/>
      <w:r w:rsidR="00BB5F5C">
        <w:t xml:space="preserve"> пер.</w:t>
      </w:r>
    </w:p>
    <w:p w14:paraId="35F7003A" w14:textId="38B7A1B8" w:rsidR="00C30316" w:rsidRDefault="00C30316" w:rsidP="00D20A87">
      <w:pPr>
        <w:autoSpaceDE w:val="0"/>
        <w:autoSpaceDN w:val="0"/>
        <w:adjustRightInd w:val="0"/>
        <w:jc w:val="both"/>
      </w:pPr>
      <w:r>
        <w:t xml:space="preserve">- </w:t>
      </w:r>
      <w:r w:rsidR="00E10549">
        <w:t xml:space="preserve">факт расходования денег на ремонт невостребованного подземного перехода </w:t>
      </w:r>
      <w:r w:rsidR="001810A7">
        <w:t>обладает признаками бесхозяйственности</w:t>
      </w:r>
    </w:p>
    <w:p w14:paraId="0DF2AD05" w14:textId="77777777" w:rsidR="005F2CA1" w:rsidRDefault="00C30316" w:rsidP="00D20A87">
      <w:pPr>
        <w:autoSpaceDE w:val="0"/>
        <w:autoSpaceDN w:val="0"/>
        <w:adjustRightInd w:val="0"/>
        <w:jc w:val="both"/>
      </w:pPr>
      <w:r>
        <w:t xml:space="preserve">- ликвидация зебры не может быть поддержана, </w:t>
      </w:r>
      <w:r w:rsidR="00705710">
        <w:t>поскольку</w:t>
      </w:r>
      <w:r>
        <w:t xml:space="preserve"> </w:t>
      </w:r>
    </w:p>
    <w:p w14:paraId="4B102C6F" w14:textId="7457366E" w:rsidR="005F2CA1" w:rsidRDefault="00747A43" w:rsidP="005F2CA1">
      <w:pPr>
        <w:pStyle w:val="a9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с</w:t>
      </w:r>
      <w:r w:rsidR="005F2CA1">
        <w:t xml:space="preserve">пуск в подземный переход для </w:t>
      </w:r>
      <w:r w:rsidR="00C30316">
        <w:t>маломобильны</w:t>
      </w:r>
      <w:r w:rsidR="005F2CA1">
        <w:t>х</w:t>
      </w:r>
      <w:r w:rsidR="00C30316">
        <w:t xml:space="preserve"> граждан </w:t>
      </w:r>
      <w:r w:rsidR="005F2CA1">
        <w:t>создает серьезные, а порой неразрешимые проблемы</w:t>
      </w:r>
      <w:r w:rsidR="00C30316">
        <w:t xml:space="preserve">, </w:t>
      </w:r>
    </w:p>
    <w:p w14:paraId="5760D36B" w14:textId="77777777" w:rsidR="00747A43" w:rsidRDefault="00C30316" w:rsidP="005F2CA1">
      <w:pPr>
        <w:pStyle w:val="a9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в условиях закрытого вестибюля Новослободской переход остаётся крайне востребованным</w:t>
      </w:r>
    </w:p>
    <w:p w14:paraId="7CE37CEB" w14:textId="3F892EA7" w:rsidR="00A05261" w:rsidRPr="00A05261" w:rsidRDefault="00C30316" w:rsidP="005F2CA1">
      <w:pPr>
        <w:pStyle w:val="a9"/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влияние </w:t>
      </w:r>
      <w:r w:rsidR="00747A43">
        <w:t xml:space="preserve">зебры </w:t>
      </w:r>
      <w:r>
        <w:t xml:space="preserve">на пропускную способность улицы </w:t>
      </w:r>
      <w:r w:rsidR="00747A43">
        <w:t>–</w:t>
      </w:r>
      <w:r>
        <w:t xml:space="preserve"> минимально</w:t>
      </w:r>
      <w:r w:rsidR="00747A43">
        <w:t xml:space="preserve">, поскольку на улице </w:t>
      </w:r>
      <w:r w:rsidR="00DC6C6F">
        <w:t>имеется значительное количество</w:t>
      </w:r>
      <w:r w:rsidR="00747A43">
        <w:t xml:space="preserve"> други</w:t>
      </w:r>
      <w:r w:rsidR="00DC6C6F">
        <w:t>х</w:t>
      </w:r>
      <w:r w:rsidR="00747A43">
        <w:t xml:space="preserve"> регулируемы</w:t>
      </w:r>
      <w:r w:rsidR="00DC6C6F">
        <w:t>х</w:t>
      </w:r>
      <w:r w:rsidR="00747A43">
        <w:t xml:space="preserve"> и нерегулируемы</w:t>
      </w:r>
      <w:r w:rsidR="00DC6C6F">
        <w:t>х</w:t>
      </w:r>
      <w:r w:rsidR="00747A43">
        <w:t xml:space="preserve"> </w:t>
      </w:r>
      <w:r w:rsidR="00DC6C6F">
        <w:t xml:space="preserve">наземных </w:t>
      </w:r>
      <w:r w:rsidR="00747A43">
        <w:t>переход</w:t>
      </w:r>
      <w:r w:rsidR="00DC6C6F">
        <w:t>ов</w:t>
      </w:r>
    </w:p>
    <w:p w14:paraId="6AEB3A35" w14:textId="77777777" w:rsidR="00E12C2D" w:rsidRDefault="00E12C2D" w:rsidP="00E12C2D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Pr="005F6AEC">
        <w:rPr>
          <w:iCs/>
        </w:rPr>
        <w:t>Боженов А.Ю., Востриков Д</w:t>
      </w:r>
      <w:r>
        <w:rPr>
          <w:iCs/>
        </w:rPr>
        <w:t xml:space="preserve">.В. – «за». </w:t>
      </w:r>
      <w:proofErr w:type="spellStart"/>
      <w:r>
        <w:rPr>
          <w:iCs/>
        </w:rPr>
        <w:t>Хараидзе</w:t>
      </w:r>
      <w:proofErr w:type="spellEnd"/>
      <w:r>
        <w:rPr>
          <w:iCs/>
        </w:rPr>
        <w:t xml:space="preserve"> К.Г. представила письменное мнение «за».</w:t>
      </w:r>
    </w:p>
    <w:p w14:paraId="5794E6CA" w14:textId="699B0F0C" w:rsidR="00106906" w:rsidRPr="005F6AEC" w:rsidRDefault="00106906" w:rsidP="00DD7382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BB56E" w14:textId="77777777" w:rsidR="004528A2" w:rsidRDefault="004528A2" w:rsidP="00255FB7">
      <w:r>
        <w:separator/>
      </w:r>
    </w:p>
  </w:endnote>
  <w:endnote w:type="continuationSeparator" w:id="0">
    <w:p w14:paraId="296A2BD7" w14:textId="77777777" w:rsidR="004528A2" w:rsidRDefault="004528A2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A16C" w14:textId="77777777" w:rsidR="004528A2" w:rsidRDefault="004528A2" w:rsidP="00255FB7">
      <w:r>
        <w:separator/>
      </w:r>
    </w:p>
  </w:footnote>
  <w:footnote w:type="continuationSeparator" w:id="0">
    <w:p w14:paraId="464C1B4F" w14:textId="77777777" w:rsidR="004528A2" w:rsidRDefault="004528A2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27"/>
  </w:num>
  <w:num w:numId="5">
    <w:abstractNumId w:val="23"/>
  </w:num>
  <w:num w:numId="6">
    <w:abstractNumId w:val="36"/>
  </w:num>
  <w:num w:numId="7">
    <w:abstractNumId w:val="31"/>
  </w:num>
  <w:num w:numId="8">
    <w:abstractNumId w:val="29"/>
  </w:num>
  <w:num w:numId="9">
    <w:abstractNumId w:val="15"/>
  </w:num>
  <w:num w:numId="10">
    <w:abstractNumId w:val="33"/>
  </w:num>
  <w:num w:numId="11">
    <w:abstractNumId w:val="8"/>
  </w:num>
  <w:num w:numId="12">
    <w:abstractNumId w:val="19"/>
  </w:num>
  <w:num w:numId="13">
    <w:abstractNumId w:val="30"/>
  </w:num>
  <w:num w:numId="14">
    <w:abstractNumId w:val="32"/>
  </w:num>
  <w:num w:numId="15">
    <w:abstractNumId w:val="9"/>
  </w:num>
  <w:num w:numId="16">
    <w:abstractNumId w:val="25"/>
  </w:num>
  <w:num w:numId="17">
    <w:abstractNumId w:val="28"/>
  </w:num>
  <w:num w:numId="18">
    <w:abstractNumId w:val="20"/>
  </w:num>
  <w:num w:numId="19">
    <w:abstractNumId w:val="3"/>
  </w:num>
  <w:num w:numId="20">
    <w:abstractNumId w:val="38"/>
  </w:num>
  <w:num w:numId="21">
    <w:abstractNumId w:val="26"/>
  </w:num>
  <w:num w:numId="22">
    <w:abstractNumId w:val="21"/>
  </w:num>
  <w:num w:numId="23">
    <w:abstractNumId w:val="5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6"/>
  </w:num>
  <w:num w:numId="29">
    <w:abstractNumId w:val="39"/>
  </w:num>
  <w:num w:numId="30">
    <w:abstractNumId w:val="37"/>
  </w:num>
  <w:num w:numId="31">
    <w:abstractNumId w:val="4"/>
  </w:num>
  <w:num w:numId="32">
    <w:abstractNumId w:val="14"/>
  </w:num>
  <w:num w:numId="33">
    <w:abstractNumId w:val="10"/>
  </w:num>
  <w:num w:numId="34">
    <w:abstractNumId w:val="0"/>
  </w:num>
  <w:num w:numId="35">
    <w:abstractNumId w:val="11"/>
  </w:num>
  <w:num w:numId="36">
    <w:abstractNumId w:val="34"/>
  </w:num>
  <w:num w:numId="37">
    <w:abstractNumId w:val="22"/>
  </w:num>
  <w:num w:numId="38">
    <w:abstractNumId w:val="16"/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56"/>
    <w:rsid w:val="00004BEA"/>
    <w:rsid w:val="00010873"/>
    <w:rsid w:val="000200E2"/>
    <w:rsid w:val="00032579"/>
    <w:rsid w:val="000439CE"/>
    <w:rsid w:val="00043BA4"/>
    <w:rsid w:val="00045D9D"/>
    <w:rsid w:val="00046B94"/>
    <w:rsid w:val="00047521"/>
    <w:rsid w:val="00050819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D2CA4"/>
    <w:rsid w:val="000D3E0A"/>
    <w:rsid w:val="000D4896"/>
    <w:rsid w:val="000E1ECF"/>
    <w:rsid w:val="0010249D"/>
    <w:rsid w:val="0010690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2F6A"/>
    <w:rsid w:val="001A3729"/>
    <w:rsid w:val="001A3F98"/>
    <w:rsid w:val="001A447D"/>
    <w:rsid w:val="001B3228"/>
    <w:rsid w:val="001C29EE"/>
    <w:rsid w:val="001C6DA3"/>
    <w:rsid w:val="001D03C7"/>
    <w:rsid w:val="001E56EC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583E"/>
    <w:rsid w:val="0028618A"/>
    <w:rsid w:val="0028619A"/>
    <w:rsid w:val="00290B5D"/>
    <w:rsid w:val="002924AF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31E2B"/>
    <w:rsid w:val="003331D4"/>
    <w:rsid w:val="00336A5A"/>
    <w:rsid w:val="00344EEA"/>
    <w:rsid w:val="0035009C"/>
    <w:rsid w:val="003501C7"/>
    <w:rsid w:val="0035029D"/>
    <w:rsid w:val="00361F3B"/>
    <w:rsid w:val="0037047E"/>
    <w:rsid w:val="0038596B"/>
    <w:rsid w:val="0038707D"/>
    <w:rsid w:val="0039135D"/>
    <w:rsid w:val="00397843"/>
    <w:rsid w:val="003A2E40"/>
    <w:rsid w:val="003C2064"/>
    <w:rsid w:val="003C7FAD"/>
    <w:rsid w:val="003D567E"/>
    <w:rsid w:val="003E000B"/>
    <w:rsid w:val="003E0622"/>
    <w:rsid w:val="003F6562"/>
    <w:rsid w:val="003F6B67"/>
    <w:rsid w:val="00405B85"/>
    <w:rsid w:val="00422598"/>
    <w:rsid w:val="004228D5"/>
    <w:rsid w:val="0042471D"/>
    <w:rsid w:val="004332CC"/>
    <w:rsid w:val="0043368A"/>
    <w:rsid w:val="0043389F"/>
    <w:rsid w:val="00443AA7"/>
    <w:rsid w:val="004528A2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6AEC"/>
    <w:rsid w:val="006205EB"/>
    <w:rsid w:val="0063291F"/>
    <w:rsid w:val="0063444A"/>
    <w:rsid w:val="00641487"/>
    <w:rsid w:val="00642053"/>
    <w:rsid w:val="00646D43"/>
    <w:rsid w:val="00646E8C"/>
    <w:rsid w:val="006610CE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796E"/>
    <w:rsid w:val="00702782"/>
    <w:rsid w:val="00705710"/>
    <w:rsid w:val="00706A0F"/>
    <w:rsid w:val="007159F5"/>
    <w:rsid w:val="00717E8E"/>
    <w:rsid w:val="007224EF"/>
    <w:rsid w:val="00726422"/>
    <w:rsid w:val="00747A43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60015"/>
    <w:rsid w:val="00860B81"/>
    <w:rsid w:val="0086254B"/>
    <w:rsid w:val="00864A6C"/>
    <w:rsid w:val="00867956"/>
    <w:rsid w:val="00877694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474E"/>
    <w:rsid w:val="009B3F19"/>
    <w:rsid w:val="009C141B"/>
    <w:rsid w:val="009C5EA2"/>
    <w:rsid w:val="009D4BED"/>
    <w:rsid w:val="009D5655"/>
    <w:rsid w:val="009E1D3A"/>
    <w:rsid w:val="009E6918"/>
    <w:rsid w:val="009F3250"/>
    <w:rsid w:val="009F39AB"/>
    <w:rsid w:val="009F6E8A"/>
    <w:rsid w:val="009F7FD3"/>
    <w:rsid w:val="00A00B31"/>
    <w:rsid w:val="00A05261"/>
    <w:rsid w:val="00A132A1"/>
    <w:rsid w:val="00A17FC2"/>
    <w:rsid w:val="00A204B8"/>
    <w:rsid w:val="00A427FF"/>
    <w:rsid w:val="00A434DF"/>
    <w:rsid w:val="00A474DD"/>
    <w:rsid w:val="00A7100D"/>
    <w:rsid w:val="00A71993"/>
    <w:rsid w:val="00A81875"/>
    <w:rsid w:val="00A82188"/>
    <w:rsid w:val="00A94774"/>
    <w:rsid w:val="00A96164"/>
    <w:rsid w:val="00AA0A7A"/>
    <w:rsid w:val="00AA515E"/>
    <w:rsid w:val="00AA72AF"/>
    <w:rsid w:val="00AB1A85"/>
    <w:rsid w:val="00AB6D24"/>
    <w:rsid w:val="00AC30FD"/>
    <w:rsid w:val="00AC6F4E"/>
    <w:rsid w:val="00AF3610"/>
    <w:rsid w:val="00B06846"/>
    <w:rsid w:val="00B07BBA"/>
    <w:rsid w:val="00B20603"/>
    <w:rsid w:val="00B30AB5"/>
    <w:rsid w:val="00B448EE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8F2"/>
    <w:rsid w:val="00B91A0B"/>
    <w:rsid w:val="00B97330"/>
    <w:rsid w:val="00BA098A"/>
    <w:rsid w:val="00BA7765"/>
    <w:rsid w:val="00BB5F5C"/>
    <w:rsid w:val="00BC0250"/>
    <w:rsid w:val="00BC289D"/>
    <w:rsid w:val="00BC55F8"/>
    <w:rsid w:val="00BD6D21"/>
    <w:rsid w:val="00BE58E2"/>
    <w:rsid w:val="00BF583F"/>
    <w:rsid w:val="00BF60C6"/>
    <w:rsid w:val="00C01119"/>
    <w:rsid w:val="00C018EE"/>
    <w:rsid w:val="00C0436D"/>
    <w:rsid w:val="00C11C52"/>
    <w:rsid w:val="00C26922"/>
    <w:rsid w:val="00C30316"/>
    <w:rsid w:val="00C346C4"/>
    <w:rsid w:val="00C3504A"/>
    <w:rsid w:val="00C3722F"/>
    <w:rsid w:val="00C417A1"/>
    <w:rsid w:val="00C4783D"/>
    <w:rsid w:val="00C521FA"/>
    <w:rsid w:val="00C61470"/>
    <w:rsid w:val="00C61CEA"/>
    <w:rsid w:val="00C64C40"/>
    <w:rsid w:val="00C66DDB"/>
    <w:rsid w:val="00C7240C"/>
    <w:rsid w:val="00C813C9"/>
    <w:rsid w:val="00C90342"/>
    <w:rsid w:val="00C908FB"/>
    <w:rsid w:val="00C95398"/>
    <w:rsid w:val="00CB2742"/>
    <w:rsid w:val="00CB3C27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708B7"/>
    <w:rsid w:val="00D72026"/>
    <w:rsid w:val="00D72180"/>
    <w:rsid w:val="00D730E7"/>
    <w:rsid w:val="00D81E46"/>
    <w:rsid w:val="00D947D3"/>
    <w:rsid w:val="00D94DB3"/>
    <w:rsid w:val="00D96B91"/>
    <w:rsid w:val="00DB0297"/>
    <w:rsid w:val="00DB1B60"/>
    <w:rsid w:val="00DB23EC"/>
    <w:rsid w:val="00DB56E3"/>
    <w:rsid w:val="00DC0E3D"/>
    <w:rsid w:val="00DC6C6F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2C2D"/>
    <w:rsid w:val="00E14EB8"/>
    <w:rsid w:val="00E20A80"/>
    <w:rsid w:val="00E33CAB"/>
    <w:rsid w:val="00E46421"/>
    <w:rsid w:val="00E61056"/>
    <w:rsid w:val="00E62936"/>
    <w:rsid w:val="00E663FC"/>
    <w:rsid w:val="00E666C7"/>
    <w:rsid w:val="00E755B8"/>
    <w:rsid w:val="00E81CEC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498F"/>
    <w:rsid w:val="00F54D5A"/>
    <w:rsid w:val="00F60CCF"/>
    <w:rsid w:val="00F64EE5"/>
    <w:rsid w:val="00F653A1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1A2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dcterms:created xsi:type="dcterms:W3CDTF">2021-01-18T08:18:00Z</dcterms:created>
  <dcterms:modified xsi:type="dcterms:W3CDTF">2021-01-18T08:18:00Z</dcterms:modified>
</cp:coreProperties>
</file>