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4E4F" w14:textId="77777777" w:rsidR="00A61366" w:rsidRDefault="00A61366" w:rsidP="00A61366">
      <w:pPr>
        <w:rPr>
          <w:sz w:val="10"/>
          <w:szCs w:val="10"/>
        </w:rPr>
      </w:pPr>
      <w:bookmarkStart w:id="0" w:name="OLE_LINK5"/>
      <w:bookmarkStart w:id="1" w:name="OLE_LINK6"/>
      <w:bookmarkStart w:id="2" w:name="OLE_LINK30"/>
      <w:bookmarkStart w:id="3" w:name="OLE_LINK31"/>
    </w:p>
    <w:p w14:paraId="4A241C6B" w14:textId="77777777" w:rsidR="00A61366" w:rsidRDefault="00A61366" w:rsidP="00A61366">
      <w:pPr>
        <w:rPr>
          <w:sz w:val="10"/>
          <w:szCs w:val="10"/>
        </w:rPr>
      </w:pPr>
    </w:p>
    <w:p w14:paraId="6663080A"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0038594E"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0CC6A782"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p>
    <w:p w14:paraId="3C14D31C" w14:textId="77777777" w:rsidR="00A61366" w:rsidRPr="009170B6" w:rsidRDefault="00A61366" w:rsidP="00A61366">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05F3B9D3" w14:textId="77777777" w:rsidR="00A61366" w:rsidRPr="009170B6" w:rsidRDefault="00A61366" w:rsidP="00A61366">
      <w:pPr>
        <w:widowControl w:val="0"/>
        <w:autoSpaceDE w:val="0"/>
        <w:autoSpaceDN w:val="0"/>
        <w:adjustRightInd w:val="0"/>
        <w:spacing w:line="223" w:lineRule="auto"/>
        <w:jc w:val="center"/>
        <w:rPr>
          <w:rFonts w:eastAsia="Calibri" w:cs="Arial"/>
          <w:sz w:val="24"/>
          <w:szCs w:val="24"/>
        </w:rPr>
      </w:pPr>
    </w:p>
    <w:p w14:paraId="722C83FA" w14:textId="77777777" w:rsidR="00A61366" w:rsidRPr="009170B6" w:rsidRDefault="00A61366" w:rsidP="00A61366">
      <w:pPr>
        <w:spacing w:line="223" w:lineRule="auto"/>
        <w:rPr>
          <w:rFonts w:eastAsia="Calibri"/>
          <w:color w:val="000000"/>
          <w:sz w:val="28"/>
          <w:szCs w:val="28"/>
          <w:lang w:eastAsia="en-US"/>
        </w:rPr>
      </w:pPr>
    </w:p>
    <w:p w14:paraId="30D01418" w14:textId="77777777" w:rsidR="00A61366" w:rsidRPr="009170B6" w:rsidRDefault="00A61366" w:rsidP="00A61366">
      <w:pPr>
        <w:spacing w:line="223" w:lineRule="auto"/>
        <w:rPr>
          <w:rFonts w:eastAsia="Calibri"/>
          <w:color w:val="000000"/>
          <w:sz w:val="28"/>
          <w:szCs w:val="28"/>
          <w:lang w:eastAsia="en-US"/>
        </w:rPr>
      </w:pPr>
    </w:p>
    <w:p w14:paraId="399FA360" w14:textId="77777777" w:rsidR="00A61366" w:rsidRPr="009170B6" w:rsidRDefault="00A61366" w:rsidP="00A61366">
      <w:pPr>
        <w:spacing w:line="223" w:lineRule="auto"/>
        <w:rPr>
          <w:rFonts w:eastAsia="Calibri"/>
          <w:color w:val="000000"/>
          <w:sz w:val="28"/>
          <w:szCs w:val="28"/>
          <w:lang w:eastAsia="en-US"/>
        </w:rPr>
      </w:pPr>
    </w:p>
    <w:p w14:paraId="3C4B7EBB" w14:textId="77777777" w:rsidR="00A61366" w:rsidRPr="009170B6" w:rsidRDefault="00A61366" w:rsidP="00A61366">
      <w:pPr>
        <w:spacing w:line="223" w:lineRule="auto"/>
        <w:rPr>
          <w:rFonts w:eastAsia="Calibri"/>
          <w:color w:val="000000"/>
          <w:sz w:val="28"/>
          <w:szCs w:val="28"/>
          <w:lang w:eastAsia="en-US"/>
        </w:rPr>
      </w:pPr>
    </w:p>
    <w:p w14:paraId="37499224" w14:textId="77777777" w:rsidR="00A61366" w:rsidRPr="009170B6" w:rsidRDefault="00A61366" w:rsidP="00A61366">
      <w:pPr>
        <w:spacing w:line="223" w:lineRule="auto"/>
        <w:rPr>
          <w:rFonts w:eastAsia="Calibri"/>
          <w:color w:val="000000"/>
          <w:sz w:val="28"/>
          <w:szCs w:val="28"/>
          <w:lang w:eastAsia="en-US"/>
        </w:rPr>
      </w:pPr>
      <w:proofErr w:type="gramStart"/>
      <w:r w:rsidRPr="009170B6">
        <w:rPr>
          <w:rFonts w:eastAsia="Calibri"/>
          <w:color w:val="000000"/>
          <w:sz w:val="28"/>
          <w:szCs w:val="28"/>
          <w:lang w:eastAsia="en-US"/>
        </w:rPr>
        <w:t>1</w:t>
      </w:r>
      <w:r>
        <w:rPr>
          <w:rFonts w:eastAsia="Calibri"/>
          <w:color w:val="000000"/>
          <w:sz w:val="28"/>
          <w:szCs w:val="28"/>
          <w:lang w:eastAsia="en-US"/>
        </w:rPr>
        <w:t>8.02</w:t>
      </w:r>
      <w:r w:rsidRPr="009170B6">
        <w:rPr>
          <w:rFonts w:eastAsia="Calibri"/>
          <w:color w:val="000000"/>
          <w:sz w:val="28"/>
          <w:szCs w:val="28"/>
          <w:lang w:eastAsia="en-US"/>
        </w:rPr>
        <w:t>.2020  №</w:t>
      </w:r>
      <w:proofErr w:type="gramEnd"/>
      <w:r w:rsidRPr="009170B6">
        <w:rPr>
          <w:rFonts w:eastAsia="Calibri"/>
          <w:color w:val="000000"/>
          <w:sz w:val="28"/>
          <w:szCs w:val="28"/>
          <w:lang w:eastAsia="en-US"/>
        </w:rPr>
        <w:t xml:space="preserve">  /20</w:t>
      </w:r>
      <w:r>
        <w:rPr>
          <w:rFonts w:eastAsia="Calibri"/>
          <w:color w:val="000000"/>
          <w:sz w:val="28"/>
          <w:szCs w:val="28"/>
          <w:lang w:eastAsia="en-US"/>
        </w:rPr>
        <w:t>21</w:t>
      </w:r>
    </w:p>
    <w:p w14:paraId="1C78507D" w14:textId="77777777" w:rsidR="00A61366" w:rsidRPr="009170B6" w:rsidRDefault="00A61366" w:rsidP="00A61366">
      <w:pPr>
        <w:spacing w:line="223" w:lineRule="auto"/>
        <w:jc w:val="center"/>
        <w:rPr>
          <w:sz w:val="24"/>
          <w:szCs w:val="24"/>
        </w:rPr>
      </w:pPr>
    </w:p>
    <w:p w14:paraId="4EB483FB" w14:textId="77777777" w:rsidR="00A61366" w:rsidRPr="009170B6" w:rsidRDefault="00A61366" w:rsidP="00A61366">
      <w:pPr>
        <w:spacing w:line="223" w:lineRule="auto"/>
        <w:jc w:val="center"/>
        <w:rPr>
          <w:sz w:val="24"/>
          <w:szCs w:val="24"/>
        </w:rPr>
      </w:pPr>
    </w:p>
    <w:p w14:paraId="7E381357" w14:textId="77777777" w:rsidR="00A61366" w:rsidRPr="009170B6" w:rsidRDefault="00A61366" w:rsidP="00A61366">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61366" w:rsidRPr="009170B6" w14:paraId="7C335BE5" w14:textId="77777777" w:rsidTr="00A61366">
        <w:trPr>
          <w:trHeight w:val="1219"/>
        </w:trPr>
        <w:tc>
          <w:tcPr>
            <w:tcW w:w="5236" w:type="dxa"/>
            <w:tcBorders>
              <w:top w:val="nil"/>
              <w:left w:val="nil"/>
              <w:bottom w:val="nil"/>
              <w:right w:val="nil"/>
            </w:tcBorders>
            <w:hideMark/>
          </w:tcPr>
          <w:p w14:paraId="484AE4AB" w14:textId="7F1C15A1" w:rsidR="00A61366" w:rsidRPr="00FE5279" w:rsidRDefault="00A61366" w:rsidP="00A61366">
            <w:pPr>
              <w:tabs>
                <w:tab w:val="left" w:pos="7245"/>
              </w:tabs>
              <w:spacing w:line="223" w:lineRule="auto"/>
              <w:jc w:val="both"/>
              <w:rPr>
                <w:b/>
                <w:sz w:val="25"/>
                <w:szCs w:val="25"/>
              </w:rPr>
            </w:pPr>
            <w:r w:rsidRPr="00FE5279">
              <w:rPr>
                <w:b/>
                <w:sz w:val="25"/>
                <w:szCs w:val="25"/>
              </w:rPr>
              <w:t>О внесении изменений в решение Совета депутатов</w:t>
            </w:r>
            <w:r w:rsidR="00780F38">
              <w:rPr>
                <w:b/>
                <w:sz w:val="25"/>
                <w:szCs w:val="25"/>
              </w:rPr>
              <w:t xml:space="preserve"> </w:t>
            </w:r>
            <w:r w:rsidRPr="00FE5279">
              <w:rPr>
                <w:b/>
                <w:sz w:val="25"/>
                <w:szCs w:val="25"/>
              </w:rPr>
              <w:t>муниципального округа Тверской 17.12.2020 № 340/2020 «О бюджете муниципального округа Тверской на 2021 год и плановый период 2022 и 2023 годов»</w:t>
            </w:r>
          </w:p>
        </w:tc>
      </w:tr>
    </w:tbl>
    <w:p w14:paraId="59594FFC" w14:textId="77777777" w:rsidR="00A61366" w:rsidRDefault="00A61366" w:rsidP="00A61366">
      <w:pPr>
        <w:keepNext/>
        <w:spacing w:line="223" w:lineRule="auto"/>
        <w:ind w:firstLine="709"/>
        <w:jc w:val="both"/>
        <w:outlineLvl w:val="0"/>
        <w:rPr>
          <w:bCs/>
          <w:sz w:val="26"/>
          <w:szCs w:val="26"/>
        </w:rPr>
      </w:pPr>
    </w:p>
    <w:p w14:paraId="525E50AF" w14:textId="77777777" w:rsidR="00A61366" w:rsidRDefault="00A61366" w:rsidP="00A61366">
      <w:pPr>
        <w:keepNext/>
        <w:spacing w:line="223" w:lineRule="auto"/>
        <w:ind w:firstLine="709"/>
        <w:jc w:val="both"/>
        <w:outlineLvl w:val="0"/>
        <w:rPr>
          <w:bCs/>
          <w:sz w:val="26"/>
          <w:szCs w:val="26"/>
        </w:rPr>
      </w:pPr>
      <w:r w:rsidRPr="00FE5279">
        <w:rPr>
          <w:sz w:val="26"/>
          <w:szCs w:val="26"/>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FE5279">
        <w:rPr>
          <w:bCs/>
          <w:sz w:val="26"/>
          <w:szCs w:val="26"/>
        </w:rPr>
        <w:t xml:space="preserve"> </w:t>
      </w:r>
      <w:r w:rsidRPr="00FE5279">
        <w:rPr>
          <w:b/>
          <w:sz w:val="26"/>
          <w:szCs w:val="26"/>
        </w:rPr>
        <w:t>Совет депутатов решил</w:t>
      </w:r>
      <w:r w:rsidRPr="00FE5279">
        <w:rPr>
          <w:bCs/>
          <w:sz w:val="26"/>
          <w:szCs w:val="26"/>
        </w:rPr>
        <w:t>:</w:t>
      </w:r>
      <w:r w:rsidRPr="00FE5279">
        <w:rPr>
          <w:bCs/>
          <w:sz w:val="26"/>
          <w:szCs w:val="26"/>
        </w:rPr>
        <w:tab/>
      </w:r>
    </w:p>
    <w:p w14:paraId="074A3720"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1. Внести следующие изменения в решение Совета депутатов муниципального округа Тверской от </w:t>
      </w:r>
      <w:r w:rsidR="00BE032A" w:rsidRPr="00A61366">
        <w:rPr>
          <w:rFonts w:ascii="Times New Roman" w:eastAsia="Times New Roman" w:hAnsi="Times New Roman" w:cs="Times New Roman"/>
          <w:color w:val="auto"/>
          <w:sz w:val="26"/>
          <w:szCs w:val="26"/>
        </w:rPr>
        <w:t>17.12.2020 № 340/2020</w:t>
      </w:r>
      <w:r w:rsidRPr="00A61366">
        <w:rPr>
          <w:rFonts w:ascii="Times New Roman" w:eastAsia="Times New Roman" w:hAnsi="Times New Roman" w:cs="Times New Roman"/>
          <w:color w:val="auto"/>
          <w:sz w:val="26"/>
          <w:szCs w:val="26"/>
        </w:rPr>
        <w:t xml:space="preserve"> «О бюджете муниципального округа Тверской на 202</w:t>
      </w:r>
      <w:r w:rsidR="00BE032A" w:rsidRPr="00A61366">
        <w:rPr>
          <w:rFonts w:ascii="Times New Roman" w:eastAsia="Times New Roman" w:hAnsi="Times New Roman" w:cs="Times New Roman"/>
          <w:color w:val="auto"/>
          <w:sz w:val="26"/>
          <w:szCs w:val="26"/>
        </w:rPr>
        <w:t>1</w:t>
      </w:r>
      <w:r w:rsidRPr="00A61366">
        <w:rPr>
          <w:rFonts w:ascii="Times New Roman" w:eastAsia="Times New Roman" w:hAnsi="Times New Roman" w:cs="Times New Roman"/>
          <w:color w:val="auto"/>
          <w:sz w:val="26"/>
          <w:szCs w:val="26"/>
        </w:rPr>
        <w:t xml:space="preserve"> год и плановый период 202</w:t>
      </w:r>
      <w:r w:rsidR="00BE032A" w:rsidRPr="00A61366">
        <w:rPr>
          <w:rFonts w:ascii="Times New Roman" w:eastAsia="Times New Roman" w:hAnsi="Times New Roman" w:cs="Times New Roman"/>
          <w:color w:val="auto"/>
          <w:sz w:val="26"/>
          <w:szCs w:val="26"/>
        </w:rPr>
        <w:t>2</w:t>
      </w:r>
      <w:r w:rsidRPr="00A61366">
        <w:rPr>
          <w:rFonts w:ascii="Times New Roman" w:eastAsia="Times New Roman" w:hAnsi="Times New Roman" w:cs="Times New Roman"/>
          <w:color w:val="auto"/>
          <w:sz w:val="26"/>
          <w:szCs w:val="26"/>
        </w:rPr>
        <w:t xml:space="preserve"> и 202</w:t>
      </w:r>
      <w:r w:rsidR="00BE032A" w:rsidRPr="00A61366">
        <w:rPr>
          <w:rFonts w:ascii="Times New Roman" w:eastAsia="Times New Roman" w:hAnsi="Times New Roman" w:cs="Times New Roman"/>
          <w:color w:val="auto"/>
          <w:sz w:val="26"/>
          <w:szCs w:val="26"/>
        </w:rPr>
        <w:t>3</w:t>
      </w:r>
      <w:r w:rsidRPr="00A61366">
        <w:rPr>
          <w:rFonts w:ascii="Times New Roman" w:eastAsia="Times New Roman" w:hAnsi="Times New Roman" w:cs="Times New Roman"/>
          <w:color w:val="auto"/>
          <w:sz w:val="26"/>
          <w:szCs w:val="26"/>
        </w:rPr>
        <w:t xml:space="preserve"> годов»:</w:t>
      </w:r>
    </w:p>
    <w:p w14:paraId="4531692B"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абзац первый пункта 1 «Основные характеристики бюджета муниципального округа Тверской» на 202</w:t>
      </w:r>
      <w:r w:rsidR="001B7013" w:rsidRPr="00A61366">
        <w:rPr>
          <w:rFonts w:ascii="Times New Roman" w:eastAsia="Times New Roman" w:hAnsi="Times New Roman" w:cs="Times New Roman"/>
          <w:color w:val="auto"/>
          <w:sz w:val="26"/>
          <w:szCs w:val="26"/>
        </w:rPr>
        <w:t>1</w:t>
      </w:r>
      <w:r w:rsidRPr="00A61366">
        <w:rPr>
          <w:rFonts w:ascii="Times New Roman" w:eastAsia="Times New Roman" w:hAnsi="Times New Roman" w:cs="Times New Roman"/>
          <w:color w:val="auto"/>
          <w:sz w:val="26"/>
          <w:szCs w:val="26"/>
        </w:rPr>
        <w:t xml:space="preserve"> год изложить в следующей редакции: «прогнозируемый объем доходов в сумме </w:t>
      </w:r>
      <w:r w:rsidR="00552291" w:rsidRPr="00A61366">
        <w:rPr>
          <w:rFonts w:ascii="Times New Roman" w:eastAsia="Times New Roman" w:hAnsi="Times New Roman" w:cs="Times New Roman"/>
          <w:color w:val="auto"/>
          <w:sz w:val="26"/>
          <w:szCs w:val="26"/>
        </w:rPr>
        <w:t>24179,60</w:t>
      </w:r>
      <w:r w:rsidRPr="00A61366">
        <w:rPr>
          <w:rFonts w:ascii="Times New Roman" w:eastAsia="Times New Roman" w:hAnsi="Times New Roman" w:cs="Times New Roman"/>
          <w:color w:val="auto"/>
          <w:sz w:val="26"/>
          <w:szCs w:val="26"/>
        </w:rPr>
        <w:t xml:space="preserve"> тыс. рублей, общий объем расходов в сумме </w:t>
      </w:r>
      <w:r w:rsidR="00552291" w:rsidRPr="00A61366">
        <w:rPr>
          <w:rFonts w:ascii="Times New Roman" w:eastAsia="Times New Roman" w:hAnsi="Times New Roman" w:cs="Times New Roman"/>
          <w:color w:val="auto"/>
          <w:sz w:val="26"/>
          <w:szCs w:val="26"/>
        </w:rPr>
        <w:t>24179,60</w:t>
      </w:r>
      <w:r w:rsidRPr="00A61366">
        <w:rPr>
          <w:rFonts w:ascii="Times New Roman" w:eastAsia="Times New Roman" w:hAnsi="Times New Roman" w:cs="Times New Roman"/>
          <w:color w:val="auto"/>
          <w:sz w:val="26"/>
          <w:szCs w:val="26"/>
        </w:rPr>
        <w:t xml:space="preserve"> тыс. рублей. Превышение расходов над доходами составляет </w:t>
      </w:r>
      <w:r w:rsidR="00552291" w:rsidRPr="00A61366">
        <w:rPr>
          <w:rFonts w:ascii="Times New Roman" w:eastAsia="Times New Roman" w:hAnsi="Times New Roman" w:cs="Times New Roman"/>
          <w:color w:val="auto"/>
          <w:sz w:val="26"/>
          <w:szCs w:val="26"/>
        </w:rPr>
        <w:t>0</w:t>
      </w:r>
      <w:r w:rsidRPr="00A61366">
        <w:rPr>
          <w:rFonts w:ascii="Times New Roman" w:eastAsia="Times New Roman" w:hAnsi="Times New Roman" w:cs="Times New Roman"/>
          <w:color w:val="auto"/>
          <w:sz w:val="26"/>
          <w:szCs w:val="26"/>
        </w:rPr>
        <w:t>,</w:t>
      </w:r>
      <w:r w:rsidR="00552291" w:rsidRPr="00A61366">
        <w:rPr>
          <w:rFonts w:ascii="Times New Roman" w:eastAsia="Times New Roman" w:hAnsi="Times New Roman" w:cs="Times New Roman"/>
          <w:color w:val="auto"/>
          <w:sz w:val="26"/>
          <w:szCs w:val="26"/>
        </w:rPr>
        <w:t>0</w:t>
      </w:r>
      <w:r w:rsidRPr="00A61366">
        <w:rPr>
          <w:rFonts w:ascii="Times New Roman" w:eastAsia="Times New Roman" w:hAnsi="Times New Roman" w:cs="Times New Roman"/>
          <w:color w:val="auto"/>
          <w:sz w:val="26"/>
          <w:szCs w:val="26"/>
        </w:rPr>
        <w:t>0 тыс. рублей.»;</w:t>
      </w:r>
    </w:p>
    <w:p w14:paraId="139C6659"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 изложить приложение 5 в новой редакции (приложение </w:t>
      </w:r>
      <w:r w:rsidR="0080115B" w:rsidRPr="00A61366">
        <w:rPr>
          <w:rFonts w:ascii="Times New Roman" w:eastAsia="Times New Roman" w:hAnsi="Times New Roman" w:cs="Times New Roman"/>
          <w:color w:val="auto"/>
          <w:sz w:val="26"/>
          <w:szCs w:val="26"/>
        </w:rPr>
        <w:t>1</w:t>
      </w:r>
      <w:r w:rsidRPr="00A61366">
        <w:rPr>
          <w:rFonts w:ascii="Times New Roman" w:eastAsia="Times New Roman" w:hAnsi="Times New Roman" w:cs="Times New Roman"/>
          <w:color w:val="auto"/>
          <w:sz w:val="26"/>
          <w:szCs w:val="26"/>
        </w:rPr>
        <w:t>);</w:t>
      </w:r>
    </w:p>
    <w:p w14:paraId="720F21FF"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 изложить приложение 6 в новой редакции (приложение </w:t>
      </w:r>
      <w:r w:rsidR="0080115B" w:rsidRPr="00A61366">
        <w:rPr>
          <w:rFonts w:ascii="Times New Roman" w:eastAsia="Times New Roman" w:hAnsi="Times New Roman" w:cs="Times New Roman"/>
          <w:color w:val="auto"/>
          <w:sz w:val="26"/>
          <w:szCs w:val="26"/>
        </w:rPr>
        <w:t>2</w:t>
      </w:r>
      <w:r w:rsidRPr="00A61366">
        <w:rPr>
          <w:rFonts w:ascii="Times New Roman" w:eastAsia="Times New Roman" w:hAnsi="Times New Roman" w:cs="Times New Roman"/>
          <w:color w:val="auto"/>
          <w:sz w:val="26"/>
          <w:szCs w:val="26"/>
        </w:rPr>
        <w:t>).</w:t>
      </w:r>
    </w:p>
    <w:p w14:paraId="49982048" w14:textId="08E14B86" w:rsidR="00B842D2"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00780F38" w:rsidRPr="00BB015F">
          <w:rPr>
            <w:rStyle w:val="aa"/>
            <w:rFonts w:ascii="Times New Roman" w:eastAsia="Times New Roman" w:hAnsi="Times New Roman" w:cs="Times New Roman"/>
            <w:sz w:val="26"/>
            <w:szCs w:val="26"/>
          </w:rPr>
          <w:t>www.adm-tver.ru</w:t>
        </w:r>
      </w:hyperlink>
      <w:r w:rsidRPr="00A61366">
        <w:rPr>
          <w:rFonts w:ascii="Times New Roman" w:eastAsia="Times New Roman" w:hAnsi="Times New Roman" w:cs="Times New Roman"/>
          <w:color w:val="auto"/>
          <w:sz w:val="26"/>
          <w:szCs w:val="26"/>
        </w:rPr>
        <w:t>.</w:t>
      </w:r>
    </w:p>
    <w:p w14:paraId="6C1B52AE"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3. Контроль за выполнением настоящего решения возложить на главу муниципального округа Тверской Я.Б.Якубовича.</w:t>
      </w:r>
    </w:p>
    <w:p w14:paraId="6F3FC5F5" w14:textId="77777777" w:rsidR="00B842D2" w:rsidRPr="00B842D2" w:rsidRDefault="00B842D2" w:rsidP="00B842D2">
      <w:pPr>
        <w:pStyle w:val="14"/>
        <w:shd w:val="clear" w:color="auto" w:fill="FFFFFF"/>
        <w:ind w:right="-4"/>
        <w:rPr>
          <w:rFonts w:ascii="Times New Roman" w:eastAsia="Times New Roman" w:hAnsi="Times New Roman" w:cs="Times New Roman"/>
          <w:color w:val="auto"/>
          <w:sz w:val="28"/>
          <w:szCs w:val="28"/>
        </w:rPr>
      </w:pPr>
    </w:p>
    <w:p w14:paraId="7C9A45CE" w14:textId="77777777" w:rsidR="00B842D2" w:rsidRPr="00A61366" w:rsidRDefault="00B842D2" w:rsidP="00B842D2">
      <w:pPr>
        <w:pStyle w:val="14"/>
        <w:shd w:val="clear" w:color="auto" w:fill="FFFFFF"/>
        <w:ind w:right="-4"/>
        <w:rPr>
          <w:rFonts w:ascii="Times New Roman" w:eastAsia="Times New Roman" w:hAnsi="Times New Roman" w:cs="Times New Roman"/>
          <w:color w:val="auto"/>
          <w:sz w:val="26"/>
          <w:szCs w:val="26"/>
        </w:rPr>
      </w:pPr>
    </w:p>
    <w:p w14:paraId="4574EF24" w14:textId="77777777" w:rsidR="00B842D2" w:rsidRPr="00A61366" w:rsidRDefault="00B842D2" w:rsidP="00B842D2">
      <w:pPr>
        <w:pStyle w:val="14"/>
        <w:shd w:val="clear" w:color="auto" w:fill="FFFFFF"/>
        <w:ind w:right="-4"/>
        <w:rPr>
          <w:rFonts w:ascii="Times New Roman" w:eastAsia="Times New Roman" w:hAnsi="Times New Roman" w:cs="Times New Roman"/>
          <w:b/>
          <w:sz w:val="26"/>
          <w:szCs w:val="26"/>
        </w:rPr>
      </w:pPr>
      <w:r w:rsidRPr="00A61366">
        <w:rPr>
          <w:rFonts w:ascii="Times New Roman" w:eastAsia="Times New Roman" w:hAnsi="Times New Roman" w:cs="Times New Roman"/>
          <w:b/>
          <w:color w:val="auto"/>
          <w:sz w:val="26"/>
          <w:szCs w:val="26"/>
        </w:rPr>
        <w:t>Глава муниципального округа Тверской</w:t>
      </w:r>
      <w:r w:rsidRPr="00A61366">
        <w:rPr>
          <w:rFonts w:ascii="Times New Roman" w:eastAsia="Times New Roman" w:hAnsi="Times New Roman" w:cs="Times New Roman"/>
          <w:b/>
          <w:color w:val="auto"/>
          <w:sz w:val="26"/>
          <w:szCs w:val="26"/>
        </w:rPr>
        <w:tab/>
        <w:t xml:space="preserve">                                    </w:t>
      </w:r>
      <w:r w:rsidR="00A61366">
        <w:rPr>
          <w:rFonts w:ascii="Times New Roman" w:eastAsia="Times New Roman" w:hAnsi="Times New Roman" w:cs="Times New Roman"/>
          <w:b/>
          <w:color w:val="auto"/>
          <w:sz w:val="26"/>
          <w:szCs w:val="26"/>
        </w:rPr>
        <w:t xml:space="preserve">        </w:t>
      </w:r>
      <w:r w:rsidRPr="00A61366">
        <w:rPr>
          <w:rFonts w:ascii="Times New Roman" w:eastAsia="Times New Roman" w:hAnsi="Times New Roman" w:cs="Times New Roman"/>
          <w:b/>
          <w:color w:val="auto"/>
          <w:sz w:val="26"/>
          <w:szCs w:val="26"/>
        </w:rPr>
        <w:t xml:space="preserve">          Я.Б.Якубович</w:t>
      </w:r>
    </w:p>
    <w:p w14:paraId="320702EF" w14:textId="77777777" w:rsidR="00B842D2" w:rsidRPr="00A61366" w:rsidRDefault="00B842D2" w:rsidP="00B842D2">
      <w:pPr>
        <w:pStyle w:val="14"/>
        <w:shd w:val="clear" w:color="auto" w:fill="FFFFFF"/>
        <w:ind w:right="-4"/>
        <w:rPr>
          <w:rFonts w:ascii="Times New Roman" w:eastAsia="Times New Roman" w:hAnsi="Times New Roman" w:cs="Times New Roman"/>
          <w:sz w:val="26"/>
          <w:szCs w:val="26"/>
        </w:rPr>
      </w:pPr>
    </w:p>
    <w:p w14:paraId="52084FE8" w14:textId="77777777" w:rsidR="007818E6" w:rsidRPr="00A61366" w:rsidRDefault="007818E6" w:rsidP="00B842D2">
      <w:pPr>
        <w:pStyle w:val="14"/>
        <w:shd w:val="clear" w:color="auto" w:fill="FFFFFF"/>
        <w:ind w:right="-4"/>
        <w:rPr>
          <w:rFonts w:ascii="Times New Roman" w:eastAsia="Times New Roman" w:hAnsi="Times New Roman" w:cs="Times New Roman"/>
          <w:sz w:val="26"/>
          <w:szCs w:val="26"/>
        </w:rPr>
      </w:pPr>
    </w:p>
    <w:p w14:paraId="23EE6341" w14:textId="77777777" w:rsidR="00B842D2" w:rsidRDefault="00B842D2" w:rsidP="00B842D2">
      <w:pPr>
        <w:pStyle w:val="14"/>
        <w:shd w:val="clear" w:color="auto" w:fill="FFFFFF"/>
        <w:ind w:right="-4"/>
        <w:rPr>
          <w:rFonts w:ascii="Times New Roman" w:eastAsia="Times New Roman" w:hAnsi="Times New Roman" w:cs="Times New Roman"/>
          <w:sz w:val="26"/>
          <w:szCs w:val="26"/>
        </w:rPr>
      </w:pPr>
    </w:p>
    <w:p w14:paraId="0B6284A4" w14:textId="77777777" w:rsidR="00A61366" w:rsidRDefault="00A61366" w:rsidP="00B842D2">
      <w:pPr>
        <w:pStyle w:val="14"/>
        <w:shd w:val="clear" w:color="auto" w:fill="FFFFFF"/>
        <w:ind w:right="-4"/>
        <w:rPr>
          <w:rFonts w:ascii="Times New Roman" w:eastAsia="Times New Roman" w:hAnsi="Times New Roman" w:cs="Times New Roman"/>
          <w:sz w:val="26"/>
          <w:szCs w:val="26"/>
        </w:rPr>
      </w:pPr>
    </w:p>
    <w:p w14:paraId="5D873AC1" w14:textId="77777777" w:rsidR="00A61366" w:rsidRDefault="00A61366" w:rsidP="00B842D2">
      <w:pPr>
        <w:pStyle w:val="14"/>
        <w:shd w:val="clear" w:color="auto" w:fill="FFFFFF"/>
        <w:ind w:right="-4"/>
        <w:rPr>
          <w:rFonts w:ascii="Times New Roman" w:eastAsia="Times New Roman" w:hAnsi="Times New Roman" w:cs="Times New Roman"/>
          <w:sz w:val="26"/>
          <w:szCs w:val="26"/>
        </w:rPr>
      </w:pPr>
    </w:p>
    <w:p w14:paraId="27E5DA47" w14:textId="77777777" w:rsidR="00A61366" w:rsidRDefault="00A61366" w:rsidP="00B842D2">
      <w:pPr>
        <w:pStyle w:val="14"/>
        <w:shd w:val="clear" w:color="auto" w:fill="FFFFFF"/>
        <w:ind w:right="-4"/>
        <w:rPr>
          <w:rFonts w:ascii="Times New Roman" w:eastAsia="Times New Roman" w:hAnsi="Times New Roman" w:cs="Times New Roman"/>
          <w:sz w:val="26"/>
          <w:szCs w:val="26"/>
        </w:rPr>
      </w:pPr>
    </w:p>
    <w:p w14:paraId="37F3994E" w14:textId="77777777" w:rsidR="00A61366" w:rsidRPr="00A61366" w:rsidRDefault="00A61366" w:rsidP="00B842D2">
      <w:pPr>
        <w:pStyle w:val="14"/>
        <w:shd w:val="clear" w:color="auto" w:fill="FFFFFF"/>
        <w:ind w:right="-4"/>
        <w:rPr>
          <w:rFonts w:ascii="Times New Roman" w:eastAsia="Times New Roman" w:hAnsi="Times New Roman" w:cs="Times New Roman"/>
          <w:sz w:val="26"/>
          <w:szCs w:val="26"/>
        </w:rPr>
      </w:pPr>
    </w:p>
    <w:p w14:paraId="174D1211"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4" w:name="_Hlk64310893"/>
      <w:r w:rsidRPr="00887FF9">
        <w:rPr>
          <w:rFonts w:ascii="Times New Roman" w:eastAsia="Times New Roman" w:hAnsi="Times New Roman" w:cs="Times New Roman"/>
          <w:sz w:val="24"/>
          <w:szCs w:val="24"/>
        </w:rPr>
        <w:lastRenderedPageBreak/>
        <w:t>Приложение 1 к решению Совета депутатов муниципального округа</w:t>
      </w:r>
    </w:p>
    <w:p w14:paraId="02BAC9A8" w14:textId="77777777" w:rsidR="00B842D2" w:rsidRDefault="00A61366"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18</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02</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887FF9">
        <w:rPr>
          <w:rFonts w:ascii="Times New Roman" w:eastAsia="Times New Roman" w:hAnsi="Times New Roman" w:cs="Times New Roman"/>
          <w:sz w:val="24"/>
          <w:szCs w:val="24"/>
        </w:rPr>
        <w:t>___</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4"/>
    <w:p w14:paraId="52D6DD57"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7F62C00"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5A02BADD"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35C79956" w14:textId="77777777" w:rsidR="00152FB7" w:rsidRPr="00C1779F" w:rsidRDefault="00152FB7" w:rsidP="00152FB7">
      <w:pPr>
        <w:ind w:left="5670"/>
        <w:jc w:val="both"/>
        <w:rPr>
          <w:sz w:val="24"/>
          <w:szCs w:val="24"/>
        </w:rPr>
      </w:pPr>
    </w:p>
    <w:p w14:paraId="1766EA44" w14:textId="77777777" w:rsidR="00780F38" w:rsidRDefault="00152FB7" w:rsidP="00152FB7">
      <w:pPr>
        <w:jc w:val="center"/>
        <w:rPr>
          <w:b/>
          <w:sz w:val="24"/>
          <w:szCs w:val="24"/>
        </w:rPr>
      </w:pPr>
      <w:r w:rsidRPr="00C1779F">
        <w:rPr>
          <w:b/>
          <w:sz w:val="24"/>
          <w:szCs w:val="24"/>
        </w:rPr>
        <w:t>Расходы бюджета муниципального округа Тверской на 20</w:t>
      </w:r>
      <w:r w:rsidR="00906C12" w:rsidRPr="00C1779F">
        <w:rPr>
          <w:b/>
          <w:sz w:val="24"/>
          <w:szCs w:val="24"/>
        </w:rPr>
        <w:t>2</w:t>
      </w:r>
      <w:r w:rsidR="002425FB" w:rsidRPr="00C1779F">
        <w:rPr>
          <w:b/>
          <w:sz w:val="24"/>
          <w:szCs w:val="24"/>
        </w:rPr>
        <w:t>1</w:t>
      </w:r>
      <w:r w:rsidRPr="00C1779F">
        <w:rPr>
          <w:b/>
          <w:sz w:val="24"/>
          <w:szCs w:val="24"/>
        </w:rPr>
        <w:t xml:space="preserve"> год и плановый период</w:t>
      </w:r>
      <w:r w:rsidRPr="00C1779F">
        <w:rPr>
          <w:b/>
          <w:sz w:val="24"/>
          <w:szCs w:val="24"/>
        </w:rPr>
        <w:br/>
        <w:t xml:space="preserve"> 202</w:t>
      </w:r>
      <w:r w:rsidR="002425FB" w:rsidRPr="00C1779F">
        <w:rPr>
          <w:b/>
          <w:sz w:val="24"/>
          <w:szCs w:val="24"/>
        </w:rPr>
        <w:t>2</w:t>
      </w:r>
      <w:r w:rsidRPr="00C1779F">
        <w:rPr>
          <w:b/>
          <w:sz w:val="24"/>
          <w:szCs w:val="24"/>
        </w:rPr>
        <w:t xml:space="preserve"> и 202</w:t>
      </w:r>
      <w:r w:rsidR="002425FB" w:rsidRPr="00C1779F">
        <w:rPr>
          <w:b/>
          <w:sz w:val="24"/>
          <w:szCs w:val="24"/>
        </w:rPr>
        <w:t>3</w:t>
      </w:r>
      <w:r w:rsidRPr="00C1779F">
        <w:rPr>
          <w:b/>
          <w:sz w:val="24"/>
          <w:szCs w:val="24"/>
        </w:rPr>
        <w:t xml:space="preserve"> годов по разделам, подразделам, целевым статьям и видам расходов </w:t>
      </w:r>
    </w:p>
    <w:p w14:paraId="4552450B" w14:textId="461B10F9" w:rsidR="00152FB7" w:rsidRPr="00C1779F" w:rsidRDefault="00152FB7" w:rsidP="00152FB7">
      <w:pPr>
        <w:jc w:val="center"/>
        <w:rPr>
          <w:b/>
          <w:sz w:val="24"/>
          <w:szCs w:val="24"/>
        </w:rPr>
      </w:pPr>
      <w:r w:rsidRPr="00C1779F">
        <w:rPr>
          <w:b/>
          <w:sz w:val="24"/>
          <w:szCs w:val="24"/>
        </w:rPr>
        <w:t>бюджетной классификации</w:t>
      </w:r>
    </w:p>
    <w:p w14:paraId="002F97CF"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4D1A0284" w14:textId="77777777" w:rsidTr="00780F38">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DF8763"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59BABA"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center"/>
            <w:hideMark/>
          </w:tcPr>
          <w:p w14:paraId="1B5D710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AC5CBE4"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412BEC6E"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4C191293"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9DF5186"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7477E2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5CBED350"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FBD92A9"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B014C4"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6C1985F5"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2A34F148" w14:textId="77777777" w:rsidR="00EC6445" w:rsidRPr="00C1779F" w:rsidRDefault="00EC6445" w:rsidP="00EC6445">
            <w:pPr>
              <w:jc w:val="center"/>
              <w:rPr>
                <w:sz w:val="24"/>
                <w:szCs w:val="24"/>
              </w:rPr>
            </w:pPr>
            <w:r w:rsidRPr="00C1779F">
              <w:rPr>
                <w:sz w:val="24"/>
                <w:szCs w:val="24"/>
              </w:rPr>
              <w:t>2023 г.</w:t>
            </w:r>
          </w:p>
        </w:tc>
      </w:tr>
      <w:tr w:rsidR="00CD32BF" w:rsidRPr="00C1779F" w14:paraId="19F28DC9"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EA6CD0"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45D587B"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1C183656"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E937F0"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13E2F4" w14:textId="77777777" w:rsidR="00CD32BF" w:rsidRPr="00C1779F" w:rsidRDefault="00CD32BF" w:rsidP="00CD32BF">
            <w:pPr>
              <w:rPr>
                <w:b/>
                <w:sz w:val="24"/>
                <w:szCs w:val="24"/>
              </w:rPr>
            </w:pPr>
            <w:r w:rsidRPr="00C1779F">
              <w:rPr>
                <w:b/>
                <w:bCs/>
                <w:color w:val="000000"/>
                <w:sz w:val="24"/>
                <w:szCs w:val="24"/>
              </w:rPr>
              <w:t>20425,6</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AF692A5"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0647BEA"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6911EFD0"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9362054"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C82F4DA"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6F85431"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C2C586"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208AD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17AEF7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44152CA"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31833447"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29F5FF"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4CF260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9F1E3A1"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7FB68D9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62246F"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C7CA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0E80E8F"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E3D9334"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7967B4"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798C2B0B"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15C5037"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1D7E145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DF169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1724F2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9549DFB"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C708AC4"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4516BF"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4866399"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2A79FA1"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3A39C0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A6CA9C" w14:textId="77777777" w:rsidR="00152FB7" w:rsidRPr="00C1779F" w:rsidRDefault="002E3A8F" w:rsidP="002E3A8F">
            <w:pPr>
              <w:jc w:val="center"/>
              <w:rPr>
                <w:sz w:val="24"/>
                <w:szCs w:val="24"/>
              </w:rPr>
            </w:pPr>
            <w:r w:rsidRPr="00C1779F">
              <w:rPr>
                <w:sz w:val="24"/>
                <w:szCs w:val="24"/>
              </w:rPr>
              <w:t>2</w:t>
            </w:r>
            <w:r w:rsidR="00CD32BF" w:rsidRPr="00C1779F">
              <w:rPr>
                <w:sz w:val="24"/>
                <w:szCs w:val="24"/>
              </w:rPr>
              <w:t>798</w:t>
            </w:r>
            <w:r w:rsidR="00152FB7" w:rsidRPr="00C1779F">
              <w:rPr>
                <w:sz w:val="24"/>
                <w:szCs w:val="24"/>
              </w:rPr>
              <w:t>,</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7B7A774"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B9FCC61"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5E939877"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885FC4"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ECE9E8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7A4369F"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1D05797"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0BD0FED" w14:textId="77777777" w:rsidR="00152FB7" w:rsidRPr="00C1779F" w:rsidRDefault="00973D3C" w:rsidP="00973D3C">
            <w:pPr>
              <w:jc w:val="center"/>
              <w:rPr>
                <w:sz w:val="24"/>
                <w:szCs w:val="24"/>
              </w:rPr>
            </w:pPr>
            <w:r w:rsidRPr="00C1779F">
              <w:rPr>
                <w:sz w:val="24"/>
                <w:szCs w:val="24"/>
              </w:rPr>
              <w:t>2</w:t>
            </w:r>
            <w:r w:rsidR="00CD32BF" w:rsidRPr="00C1779F">
              <w:rPr>
                <w:sz w:val="24"/>
                <w:szCs w:val="24"/>
              </w:rPr>
              <w:t>611</w:t>
            </w:r>
            <w:r w:rsidR="00152FB7" w:rsidRPr="00C1779F">
              <w:rPr>
                <w:sz w:val="24"/>
                <w:szCs w:val="24"/>
              </w:rPr>
              <w:t>,</w:t>
            </w:r>
            <w:r w:rsidR="00CD32BF"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018C94C"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1EF260D" w14:textId="77777777" w:rsidR="00152FB7" w:rsidRPr="00C1779F" w:rsidRDefault="00CD32BF" w:rsidP="00152FB7">
            <w:pPr>
              <w:jc w:val="center"/>
              <w:rPr>
                <w:sz w:val="24"/>
                <w:szCs w:val="24"/>
              </w:rPr>
            </w:pPr>
            <w:r w:rsidRPr="00C1779F">
              <w:rPr>
                <w:sz w:val="24"/>
                <w:szCs w:val="24"/>
              </w:rPr>
              <w:t>2611,00</w:t>
            </w:r>
          </w:p>
        </w:tc>
      </w:tr>
      <w:tr w:rsidR="00152FB7" w:rsidRPr="00C1779F" w14:paraId="525446A7"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4CE93E"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49CCB7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E3642D6"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AEE4D4"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8D9818"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510ACF4"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BC7FD7B" w14:textId="77777777" w:rsidR="00152FB7" w:rsidRPr="00C1779F" w:rsidRDefault="00152FB7" w:rsidP="00152FB7">
            <w:pPr>
              <w:jc w:val="center"/>
              <w:rPr>
                <w:sz w:val="24"/>
                <w:szCs w:val="24"/>
              </w:rPr>
            </w:pPr>
            <w:r w:rsidRPr="00C1779F">
              <w:rPr>
                <w:sz w:val="24"/>
                <w:szCs w:val="24"/>
              </w:rPr>
              <w:t>70,40</w:t>
            </w:r>
          </w:p>
        </w:tc>
      </w:tr>
      <w:tr w:rsidR="00152FB7" w:rsidRPr="00C1779F" w14:paraId="09FE6CE4"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274EE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D0A0241"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053C6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7EAE528"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965E9C0"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5C549C3"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6CAB7D9A"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34111415"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A428B2"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34B9DB2E"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91A3520"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D74E18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FDED55"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386D389"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366DF9B3" w14:textId="77777777" w:rsidR="00152FB7" w:rsidRPr="00C1779F" w:rsidRDefault="00152FB7" w:rsidP="00152FB7">
            <w:pPr>
              <w:jc w:val="center"/>
              <w:rPr>
                <w:sz w:val="24"/>
                <w:szCs w:val="24"/>
              </w:rPr>
            </w:pPr>
            <w:r w:rsidRPr="00C1779F">
              <w:rPr>
                <w:sz w:val="24"/>
                <w:szCs w:val="24"/>
              </w:rPr>
              <w:t>52,00</w:t>
            </w:r>
          </w:p>
        </w:tc>
      </w:tr>
      <w:tr w:rsidR="00152FB7" w:rsidRPr="00C1779F" w14:paraId="46D0161D"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3C2B1F"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54EEE4C"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018AFA1"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E167B0C"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F7B40BD"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66F9A82"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2872CD7" w14:textId="77777777" w:rsidR="00152FB7" w:rsidRPr="00C1779F" w:rsidRDefault="00152FB7" w:rsidP="00152FB7">
            <w:pPr>
              <w:jc w:val="center"/>
              <w:rPr>
                <w:sz w:val="24"/>
                <w:szCs w:val="24"/>
              </w:rPr>
            </w:pPr>
            <w:r w:rsidRPr="00C1779F">
              <w:rPr>
                <w:sz w:val="24"/>
                <w:szCs w:val="24"/>
              </w:rPr>
              <w:t>52,00</w:t>
            </w:r>
          </w:p>
        </w:tc>
      </w:tr>
      <w:tr w:rsidR="00152FB7" w:rsidRPr="00C1779F" w14:paraId="716FBAB9"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ED207D"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1F043FF7"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16B76F"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7C27D"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63D12D8"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008E12E"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0FB36D2B"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5E27C566"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665B3C92"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552FA67F"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201340D6"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DAB1E65"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8B9DB90" w14:textId="77777777" w:rsidR="000146B9" w:rsidRPr="00C1779F" w:rsidRDefault="000146B9" w:rsidP="00BE0D63">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1D28F91C"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47E959D3" w14:textId="77777777" w:rsidR="000146B9" w:rsidRPr="00C1779F" w:rsidRDefault="000146B9" w:rsidP="00152FB7">
            <w:pPr>
              <w:jc w:val="center"/>
              <w:rPr>
                <w:sz w:val="24"/>
                <w:szCs w:val="24"/>
              </w:rPr>
            </w:pPr>
            <w:r w:rsidRPr="00C1779F">
              <w:rPr>
                <w:bCs/>
                <w:sz w:val="24"/>
                <w:szCs w:val="24"/>
              </w:rPr>
              <w:t>234,00</w:t>
            </w:r>
          </w:p>
        </w:tc>
      </w:tr>
      <w:tr w:rsidR="00152FB7" w:rsidRPr="00C1779F" w14:paraId="029F3270"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CCBA6A" w14:textId="77777777" w:rsidR="00152FB7" w:rsidRPr="00C1779F" w:rsidRDefault="007F1F0F" w:rsidP="00152FB7">
            <w:pPr>
              <w:rPr>
                <w:color w:val="000000"/>
                <w:sz w:val="24"/>
                <w:szCs w:val="24"/>
              </w:rPr>
            </w:pPr>
            <w:r w:rsidRPr="00C1779F">
              <w:rPr>
                <w:color w:val="000000"/>
                <w:sz w:val="24"/>
                <w:szCs w:val="24"/>
              </w:rPr>
              <w:t xml:space="preserve">Иные выплаты за исключением фонда оплаты труда </w:t>
            </w:r>
            <w:r w:rsidRPr="00C1779F">
              <w:rPr>
                <w:color w:val="000000"/>
                <w:sz w:val="24"/>
                <w:szCs w:val="24"/>
              </w:rPr>
              <w:lastRenderedPageBreak/>
              <w:t>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67183E9C" w14:textId="77777777" w:rsidR="00152FB7" w:rsidRPr="00C1779F" w:rsidRDefault="00152FB7" w:rsidP="00152FB7">
            <w:pPr>
              <w:jc w:val="center"/>
              <w:rPr>
                <w:color w:val="000000"/>
                <w:sz w:val="24"/>
                <w:szCs w:val="24"/>
              </w:rPr>
            </w:pPr>
            <w:r w:rsidRPr="00C1779F">
              <w:rPr>
                <w:color w:val="000000"/>
                <w:sz w:val="24"/>
                <w:szCs w:val="24"/>
              </w:rPr>
              <w:lastRenderedPageBreak/>
              <w:t>0103</w:t>
            </w:r>
          </w:p>
        </w:tc>
        <w:tc>
          <w:tcPr>
            <w:tcW w:w="1182" w:type="dxa"/>
            <w:tcBorders>
              <w:top w:val="nil"/>
              <w:left w:val="nil"/>
              <w:bottom w:val="single" w:sz="8" w:space="0" w:color="auto"/>
              <w:right w:val="single" w:sz="8" w:space="0" w:color="auto"/>
            </w:tcBorders>
            <w:shd w:val="clear" w:color="auto" w:fill="auto"/>
            <w:vAlign w:val="bottom"/>
            <w:hideMark/>
          </w:tcPr>
          <w:p w14:paraId="2826D92A"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565E8B6"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619D80C1"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2616904"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E06B6CA" w14:textId="77777777" w:rsidR="00152FB7" w:rsidRPr="00C1779F" w:rsidRDefault="00BE0D63" w:rsidP="00152FB7">
            <w:pPr>
              <w:jc w:val="center"/>
              <w:rPr>
                <w:sz w:val="24"/>
                <w:szCs w:val="24"/>
              </w:rPr>
            </w:pPr>
            <w:r w:rsidRPr="00C1779F">
              <w:rPr>
                <w:sz w:val="24"/>
                <w:szCs w:val="24"/>
              </w:rPr>
              <w:t>117,00</w:t>
            </w:r>
          </w:p>
        </w:tc>
      </w:tr>
      <w:tr w:rsidR="00152FB7" w:rsidRPr="00C1779F" w14:paraId="3E0A56AA"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5E9801"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37FA2360"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122BEF85"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A908C65"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666D8AE"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42936AD2"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C75CB70" w14:textId="77777777" w:rsidR="00152FB7" w:rsidRPr="00C1779F" w:rsidRDefault="00BE0D63" w:rsidP="00152FB7">
            <w:pPr>
              <w:jc w:val="center"/>
              <w:rPr>
                <w:sz w:val="24"/>
                <w:szCs w:val="24"/>
              </w:rPr>
            </w:pPr>
            <w:r w:rsidRPr="00C1779F">
              <w:rPr>
                <w:sz w:val="24"/>
                <w:szCs w:val="24"/>
              </w:rPr>
              <w:t>117,00</w:t>
            </w:r>
          </w:p>
        </w:tc>
      </w:tr>
      <w:tr w:rsidR="006C47B0" w:rsidRPr="00C1779F" w14:paraId="114502C9"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AB7C78"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26D2D0BA"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09E2DD7"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F514268"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6D7D8D"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76738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539B0EC"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78DAFF86"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1F88A393"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7F80DF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3D05E9"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5A18B08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393909"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E4DC9C4"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79422038"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5F0F5C2B"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89A933"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02CC43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06F949F"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13A5652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26C816"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29D6C6F1"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F9AC1F3"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1D2A03EA"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4FD61A"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70D5A6A4"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F66E3E1"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94103C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3AEFB8" w14:textId="77777777" w:rsidR="00152FB7" w:rsidRPr="00C1779F" w:rsidRDefault="0026477A" w:rsidP="0026477A">
            <w:pPr>
              <w:jc w:val="center"/>
              <w:rPr>
                <w:color w:val="000000"/>
                <w:sz w:val="24"/>
                <w:szCs w:val="24"/>
              </w:rPr>
            </w:pPr>
            <w:r w:rsidRPr="00C1779F">
              <w:rPr>
                <w:color w:val="000000"/>
                <w:sz w:val="24"/>
                <w:szCs w:val="24"/>
              </w:rPr>
              <w:t>2</w:t>
            </w:r>
            <w:r w:rsidR="006C47B0" w:rsidRPr="00C1779F">
              <w:rPr>
                <w:color w:val="000000"/>
                <w:sz w:val="24"/>
                <w:szCs w:val="24"/>
              </w:rPr>
              <w:t>378</w:t>
            </w:r>
            <w:r w:rsidR="00152FB7" w:rsidRPr="00C1779F">
              <w:rPr>
                <w:color w:val="000000"/>
                <w:sz w:val="24"/>
                <w:szCs w:val="24"/>
              </w:rPr>
              <w:t>,</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60B1414"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720DF983"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2ABB5FDA"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E4DC15"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9DBF4A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646BC82"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2BAA663"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D8DF1AA" w14:textId="77777777" w:rsidR="00152FB7" w:rsidRPr="00C1779F" w:rsidRDefault="00973D3C" w:rsidP="00152FB7">
            <w:pPr>
              <w:jc w:val="center"/>
              <w:rPr>
                <w:color w:val="000000"/>
                <w:sz w:val="24"/>
                <w:szCs w:val="24"/>
              </w:rPr>
            </w:pPr>
            <w:r w:rsidRPr="00C1779F">
              <w:rPr>
                <w:sz w:val="24"/>
                <w:szCs w:val="24"/>
              </w:rPr>
              <w:t>2</w:t>
            </w:r>
            <w:r w:rsidR="006C47B0" w:rsidRPr="00C1779F">
              <w:rPr>
                <w:sz w:val="24"/>
                <w:szCs w:val="24"/>
              </w:rPr>
              <w:t>291</w:t>
            </w:r>
            <w:r w:rsidRPr="00C1779F">
              <w:rPr>
                <w:sz w:val="24"/>
                <w:szCs w:val="24"/>
              </w:rPr>
              <w:t>,</w:t>
            </w:r>
            <w:r w:rsidR="006C47B0" w:rsidRPr="00C1779F">
              <w:rPr>
                <w:sz w:val="24"/>
                <w:szCs w:val="24"/>
              </w:rPr>
              <w:t>2</w:t>
            </w:r>
            <w:r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97CEE75"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8D4E754"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2F63F6CD"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158FBF8"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DC747C2"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118E89E"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3A0DB14"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D015467" w14:textId="77777777" w:rsidR="00152FB7" w:rsidRPr="00C1779F" w:rsidRDefault="00152FB7" w:rsidP="00152FB7">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570FA77E"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E996FD5"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5BDB6854"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FFE7B2"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C686D9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D41BA42"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D9365FE"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ABCB051" w14:textId="77777777" w:rsidR="00152FB7" w:rsidRPr="00C1779F" w:rsidRDefault="00152FB7" w:rsidP="0026477A">
            <w:pPr>
              <w:jc w:val="center"/>
              <w:rPr>
                <w:color w:val="000000"/>
                <w:sz w:val="24"/>
                <w:szCs w:val="24"/>
              </w:rPr>
            </w:pPr>
            <w:r w:rsidRPr="00C1779F">
              <w:rPr>
                <w:color w:val="000000"/>
                <w:sz w:val="24"/>
                <w:szCs w:val="24"/>
              </w:rPr>
              <w:t>1</w:t>
            </w:r>
            <w:r w:rsidR="006C47B0" w:rsidRPr="00C1779F">
              <w:rPr>
                <w:color w:val="000000"/>
                <w:sz w:val="24"/>
                <w:szCs w:val="24"/>
              </w:rPr>
              <w:t>6</w:t>
            </w:r>
            <w:r w:rsidRPr="00C1779F">
              <w:rPr>
                <w:color w:val="000000"/>
                <w:sz w:val="24"/>
                <w:szCs w:val="24"/>
              </w:rPr>
              <w:t>,</w:t>
            </w:r>
            <w:r w:rsidR="006C47B0" w:rsidRPr="00C1779F">
              <w:rPr>
                <w:color w:val="000000"/>
                <w:sz w:val="24"/>
                <w:szCs w:val="24"/>
              </w:rPr>
              <w:t>4</w:t>
            </w:r>
            <w:r w:rsidRPr="00C1779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3C4F4C2"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5EE8E70"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370BC0D6"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0B3E5249"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0E75FFB"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775A197D"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5690D39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0D12E39D" w14:textId="77777777" w:rsidR="00152FB7" w:rsidRPr="00C1779F" w:rsidRDefault="009A1C2B" w:rsidP="0005394D">
            <w:pPr>
              <w:jc w:val="center"/>
              <w:rPr>
                <w:color w:val="000000"/>
                <w:sz w:val="24"/>
                <w:szCs w:val="24"/>
              </w:rPr>
            </w:pPr>
            <w:r w:rsidRPr="00C1779F">
              <w:rPr>
                <w:color w:val="000000"/>
                <w:sz w:val="24"/>
                <w:szCs w:val="24"/>
              </w:rPr>
              <w:t>1</w:t>
            </w:r>
            <w:r w:rsidR="000C1E4A" w:rsidRPr="00C1779F">
              <w:rPr>
                <w:color w:val="000000"/>
                <w:sz w:val="24"/>
                <w:szCs w:val="24"/>
              </w:rPr>
              <w:t>4</w:t>
            </w:r>
            <w:r w:rsidR="00441E55" w:rsidRPr="00C1779F">
              <w:rPr>
                <w:color w:val="000000"/>
                <w:sz w:val="24"/>
                <w:szCs w:val="24"/>
              </w:rPr>
              <w:t>305</w:t>
            </w:r>
            <w:r w:rsidRPr="00C1779F">
              <w:rPr>
                <w:color w:val="000000"/>
                <w:sz w:val="24"/>
                <w:szCs w:val="24"/>
              </w:rPr>
              <w:t>,</w:t>
            </w:r>
            <w:r w:rsidR="00441E55" w:rsidRPr="00C1779F">
              <w:rPr>
                <w:color w:val="000000"/>
                <w:sz w:val="24"/>
                <w:szCs w:val="24"/>
              </w:rPr>
              <w:t>2</w:t>
            </w:r>
            <w:r w:rsidR="000C1E4A" w:rsidRPr="00C1779F">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28B2ACA4"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6995E8AA"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432BF02C"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58F1ADFA"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AAC40A9"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D39825D"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24B0400"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02E54227" w14:textId="77777777" w:rsidR="00152FB7" w:rsidRPr="00C1779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02796F4"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9D6DEBD" w14:textId="77777777" w:rsidR="00152FB7" w:rsidRPr="00C1779F" w:rsidRDefault="00152FB7" w:rsidP="00152FB7">
            <w:pPr>
              <w:rPr>
                <w:color w:val="000000"/>
                <w:sz w:val="24"/>
                <w:szCs w:val="24"/>
              </w:rPr>
            </w:pPr>
          </w:p>
        </w:tc>
      </w:tr>
      <w:tr w:rsidR="00152FB7" w:rsidRPr="00C1779F" w14:paraId="3DBFB5AE"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07A9970A"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013FFF3"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A4ED249"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6CE61F85"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53542BD3" w14:textId="77777777" w:rsidR="00152FB7" w:rsidRPr="00C1779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F2216E4"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9D50F7B" w14:textId="77777777" w:rsidR="00152FB7" w:rsidRPr="00C1779F" w:rsidRDefault="00152FB7" w:rsidP="00152FB7">
            <w:pPr>
              <w:rPr>
                <w:color w:val="000000"/>
                <w:sz w:val="24"/>
                <w:szCs w:val="24"/>
              </w:rPr>
            </w:pPr>
          </w:p>
        </w:tc>
      </w:tr>
      <w:tr w:rsidR="00152FB7" w:rsidRPr="00C1779F" w14:paraId="3FCD6C44"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A99F6F"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C56739D"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B9E257A"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D10922F"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FC4FF40" w14:textId="77777777" w:rsidR="00152FB7" w:rsidRPr="00C1779F" w:rsidRDefault="006C47B0" w:rsidP="00BE0D63">
            <w:pPr>
              <w:jc w:val="center"/>
              <w:rPr>
                <w:color w:val="000000"/>
                <w:sz w:val="24"/>
                <w:szCs w:val="24"/>
              </w:rPr>
            </w:pPr>
            <w:r w:rsidRPr="00C1779F">
              <w:rPr>
                <w:color w:val="000000"/>
                <w:sz w:val="24"/>
                <w:szCs w:val="24"/>
              </w:rPr>
              <w:t>9738</w:t>
            </w:r>
            <w:r w:rsidR="00152FB7" w:rsidRPr="00C1779F">
              <w:rPr>
                <w:color w:val="000000"/>
                <w:sz w:val="24"/>
                <w:szCs w:val="24"/>
              </w:rPr>
              <w:t>,</w:t>
            </w:r>
            <w:r w:rsidRPr="00C1779F">
              <w:rPr>
                <w:color w:val="000000"/>
                <w:sz w:val="24"/>
                <w:szCs w:val="24"/>
              </w:rPr>
              <w:t>8</w:t>
            </w:r>
            <w:r w:rsidR="00BE0D63" w:rsidRPr="00C1779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380FC90"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665F0A2"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1762DE44"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BF3875"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0E5AC7C"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616CB90"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38C4E31"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8A0A9CF"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69F3546"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4CBBEC9"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02F832CF"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46F5A7DA"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5935252B"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6DFCDB1"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32E2EECC"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46EFC660"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79A288A"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701223E6" w14:textId="77777777" w:rsidR="00DA782B" w:rsidRPr="00C1779F" w:rsidRDefault="00DA782B" w:rsidP="00D54457">
            <w:pPr>
              <w:jc w:val="center"/>
              <w:rPr>
                <w:color w:val="000000"/>
                <w:sz w:val="24"/>
                <w:szCs w:val="24"/>
              </w:rPr>
            </w:pPr>
          </w:p>
        </w:tc>
      </w:tr>
      <w:tr w:rsidR="00D54457" w:rsidRPr="00C1779F" w14:paraId="68C72596"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C1D33E" w14:textId="77777777" w:rsidR="00D54457" w:rsidRPr="00C1779F" w:rsidRDefault="00D54457" w:rsidP="00D5445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54D1B329"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BD3213A"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AE637F"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2BC62B"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85E40F4"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2EEA89C"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33F2AE5A"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AF9DF2F"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EF3D2F0"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AEFF1E5"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21F943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85DA66"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2A183B6B"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EAC52D5"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1EB56299"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178366"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1188539"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4BB92C8"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AFAD72C"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341DAEFE" w14:textId="77777777" w:rsidR="0005394D" w:rsidRPr="00C1779F" w:rsidRDefault="0005394D" w:rsidP="000C1E4A">
            <w:pPr>
              <w:jc w:val="center"/>
              <w:rPr>
                <w:sz w:val="24"/>
                <w:szCs w:val="24"/>
              </w:rPr>
            </w:pPr>
          </w:p>
          <w:p w14:paraId="71CF116C"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2FDC638E" w14:textId="77777777" w:rsidR="0005394D" w:rsidRPr="00C1779F" w:rsidRDefault="0005394D" w:rsidP="000C1E4A">
            <w:pPr>
              <w:jc w:val="center"/>
              <w:rPr>
                <w:color w:val="000000"/>
                <w:sz w:val="24"/>
                <w:szCs w:val="24"/>
              </w:rPr>
            </w:pPr>
          </w:p>
          <w:p w14:paraId="34E41A39"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2DCEDC2B" w14:textId="77777777" w:rsidR="0005394D" w:rsidRPr="00C1779F" w:rsidRDefault="0005394D" w:rsidP="000C1E4A">
            <w:pPr>
              <w:jc w:val="center"/>
              <w:rPr>
                <w:color w:val="000000"/>
                <w:sz w:val="24"/>
                <w:szCs w:val="24"/>
              </w:rPr>
            </w:pPr>
          </w:p>
          <w:p w14:paraId="73E120D4"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6F4B41CB"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F944B8B"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6722E3AB"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084FE99"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49280780"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FB4A420"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009254E"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9E91EB1"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3A4A606C"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3527EC40" w14:textId="77777777" w:rsidR="00C363C4" w:rsidRPr="00C1779F" w:rsidRDefault="00410025" w:rsidP="00152FB7">
            <w:pPr>
              <w:rPr>
                <w:b/>
                <w:bCs/>
                <w:color w:val="000000"/>
                <w:sz w:val="24"/>
                <w:szCs w:val="24"/>
              </w:rPr>
            </w:pPr>
            <w:r w:rsidRPr="00C1779F">
              <w:rPr>
                <w:rFonts w:eastAsia="Calibri"/>
                <w:bCs/>
                <w:color w:val="000000"/>
                <w:sz w:val="24"/>
                <w:szCs w:val="24"/>
              </w:rPr>
              <w:t xml:space="preserve">Проведение выборов депутатов Совета депутатов муниципальных </w:t>
            </w:r>
            <w:r w:rsidRPr="00C1779F">
              <w:rPr>
                <w:rFonts w:eastAsia="Calibri"/>
                <w:bCs/>
                <w:color w:val="000000"/>
                <w:sz w:val="24"/>
                <w:szCs w:val="24"/>
              </w:rPr>
              <w:lastRenderedPageBreak/>
              <w:t>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579F357B" w14:textId="77777777" w:rsidR="00C363C4" w:rsidRPr="00C1779F" w:rsidRDefault="00C363C4" w:rsidP="00152FB7">
            <w:pPr>
              <w:jc w:val="center"/>
              <w:rPr>
                <w:bCs/>
                <w:color w:val="000000"/>
                <w:sz w:val="24"/>
                <w:szCs w:val="24"/>
              </w:rPr>
            </w:pPr>
            <w:r w:rsidRPr="00C1779F">
              <w:rPr>
                <w:bCs/>
                <w:color w:val="000000"/>
                <w:sz w:val="24"/>
                <w:szCs w:val="24"/>
              </w:rPr>
              <w:lastRenderedPageBreak/>
              <w:t>0107</w:t>
            </w:r>
          </w:p>
        </w:tc>
        <w:tc>
          <w:tcPr>
            <w:tcW w:w="1182" w:type="dxa"/>
            <w:tcBorders>
              <w:top w:val="nil"/>
              <w:left w:val="nil"/>
              <w:bottom w:val="single" w:sz="8" w:space="0" w:color="auto"/>
              <w:right w:val="single" w:sz="8" w:space="0" w:color="auto"/>
            </w:tcBorders>
            <w:shd w:val="clear" w:color="auto" w:fill="auto"/>
            <w:vAlign w:val="bottom"/>
          </w:tcPr>
          <w:p w14:paraId="11D38E8C"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7C1042AF"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6DB2BC3"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12A98CD"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A34DCD3"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90830F1"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0B48F3CC"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261E507"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109C1690"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F1A3DB2"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3CBDB606"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4FCCE48"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018292A7"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940B2C4"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216AF1F"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1D3591DF"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8BD856F"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9B4A483"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52182C17"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4603F22"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62A77B"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2C0195D"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99CC0A"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061F1BA5"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29E3C4"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0113A22F"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69419F97"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15945EB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0359C4"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979DA1"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5A86F2D7"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195DF379"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742DE1"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6E10FFA1"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D2BBD19"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2023A6E"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A885957"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BD82E1A"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F6D90EF"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45E8ACBF"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5229D8"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1F1C28D9"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657DD75"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3D7961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A4C55F"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C349406"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81F5ABB"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0E12F95F"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37FC0C"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0CD17FA"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71D8D76"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3C8D82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1A67B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F093C0F"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051D2DA"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7CBC7C98"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8F574E0"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B91742A"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26225157"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D97478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9FE679"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459A76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E7795D8"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48F084B0"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04E09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299138"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29B4F54D"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E334A4A" w14:textId="77777777" w:rsidR="00386399" w:rsidRPr="00C1779F" w:rsidRDefault="00386399" w:rsidP="00F77172">
            <w:pPr>
              <w:rPr>
                <w:sz w:val="24"/>
                <w:szCs w:val="24"/>
              </w:rPr>
            </w:pPr>
          </w:p>
          <w:p w14:paraId="30B5BF04"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76DD6E4"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BD9CBE2"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D6F7BE3"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789AE249"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E1F29E1"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C9683B1"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5546E6CE"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114DF2"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5EE7FFF9" w14:textId="77777777" w:rsidR="00E44BAE" w:rsidRPr="00C1779F" w:rsidRDefault="00E44BAE" w:rsidP="00E44BAE">
            <w:pPr>
              <w:jc w:val="center"/>
              <w:rPr>
                <w:b/>
                <w:sz w:val="24"/>
                <w:szCs w:val="24"/>
              </w:rPr>
            </w:pPr>
          </w:p>
          <w:p w14:paraId="0553E31B"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E3C28A5" w14:textId="77777777" w:rsidR="00E44BAE" w:rsidRPr="00C1779F" w:rsidRDefault="00E44BAE" w:rsidP="00E44BAE">
            <w:pPr>
              <w:jc w:val="center"/>
              <w:rPr>
                <w:b/>
                <w:sz w:val="24"/>
                <w:szCs w:val="24"/>
              </w:rPr>
            </w:pPr>
          </w:p>
          <w:p w14:paraId="64F037BA"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6E96C916" w14:textId="77777777" w:rsidR="00E44BAE" w:rsidRPr="00C1779F" w:rsidRDefault="00E44BAE" w:rsidP="00E44BAE">
            <w:pPr>
              <w:jc w:val="center"/>
              <w:rPr>
                <w:b/>
                <w:sz w:val="24"/>
                <w:szCs w:val="24"/>
              </w:rPr>
            </w:pPr>
          </w:p>
          <w:p w14:paraId="29AD4E20"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6D1B4644"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8E8015B"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2788DD32"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489A9889"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DDAA3A5"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7C4F603" w14:textId="77777777" w:rsidR="00E44BAE" w:rsidRPr="00C1779F" w:rsidRDefault="00E44BAE" w:rsidP="00E44BAE">
            <w:pPr>
              <w:jc w:val="center"/>
              <w:rPr>
                <w:b/>
                <w:sz w:val="24"/>
                <w:szCs w:val="24"/>
              </w:rPr>
            </w:pPr>
          </w:p>
          <w:p w14:paraId="5A1EC1B5"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8FA16E4" w14:textId="77777777" w:rsidR="00E44BAE" w:rsidRPr="00C1779F" w:rsidRDefault="00E44BAE" w:rsidP="00E44BAE">
            <w:pPr>
              <w:jc w:val="center"/>
              <w:rPr>
                <w:b/>
                <w:sz w:val="24"/>
                <w:szCs w:val="24"/>
              </w:rPr>
            </w:pPr>
          </w:p>
          <w:p w14:paraId="5D4D165F"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16029C7" w14:textId="77777777" w:rsidR="00E44BAE" w:rsidRPr="00C1779F" w:rsidRDefault="00E44BAE" w:rsidP="00E44BAE">
            <w:pPr>
              <w:jc w:val="center"/>
              <w:rPr>
                <w:b/>
                <w:sz w:val="24"/>
                <w:szCs w:val="24"/>
              </w:rPr>
            </w:pPr>
          </w:p>
          <w:p w14:paraId="112FAD62"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2EE6BBE9"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4A638B59"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7E5BDDB"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3B1634E"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73BA4FD"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356F4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AFAC9E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21FF42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57AF58BA"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4C3AC83"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41BE19BF"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4EE8D67"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EB37A2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627D9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B79E082"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DA680FD"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A1D220C"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EBCA35"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CB95002"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C3F4733"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29B4DB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B012565"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6046B35"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291B016"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69F48880"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AFE8F9"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19895E4B"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45F321D0"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64F5BE"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3430F3"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C46933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A8ACD5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290CF930"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25870A"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6BBA8417"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D6A510D"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2B452BD"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D6EF9A"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2B2EA12"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4CA8995"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0BC37A9F"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1C07B07" w14:textId="77777777" w:rsidR="004C22F1" w:rsidRPr="00C1779F" w:rsidRDefault="004C22F1" w:rsidP="004C22F1">
            <w:pPr>
              <w:rPr>
                <w:color w:val="000000"/>
                <w:sz w:val="24"/>
                <w:szCs w:val="24"/>
              </w:rPr>
            </w:pPr>
            <w:r w:rsidRPr="00C1779F">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03CBE86"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565BB46"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ACE46CC"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67EC437"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83A7673"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5DF1F5F"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3062F88E"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43EA05"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7975ADDC"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29BCE47"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E454F4A"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3FF8706"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CEBD369"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1A4201"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12CA8FC8"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E63168"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1D024A1C"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BE1DA2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27AFD0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4A0747"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A0613CC"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6324D41"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12616933"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FFAA4F9"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4D97E2EF"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56E9DC0A"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4AB571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38863D"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F82A22F"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194BE9E"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781B3545"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0D8D0A" w14:textId="77777777" w:rsidR="00451395" w:rsidRPr="00C1779F" w:rsidRDefault="00451395" w:rsidP="00451395">
            <w:pPr>
              <w:rPr>
                <w:color w:val="000000"/>
                <w:sz w:val="24"/>
                <w:szCs w:val="24"/>
              </w:rPr>
            </w:pPr>
            <w:r w:rsidRPr="00C1779F">
              <w:rPr>
                <w:color w:val="000000"/>
                <w:sz w:val="24"/>
                <w:szCs w:val="24"/>
              </w:rPr>
              <w:lastRenderedPageBreak/>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28E8855C"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B50F442"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BB78002"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B6CCA0"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74D518B9"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2E226220"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72EB61F0"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D79B7E"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5874FB53"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1ADA9518"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E966973"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582F4D"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11B849A"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7BAC384"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69778BAE"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B19285D"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F2E56DF"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C76FBE"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116B7D9"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97C1E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BF73628"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E55195"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2B383B82"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A368826"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911EFE7"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02D1915"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D27FBE5"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F73BAF"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4B98AF5"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D149F83"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612DD590"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74FB8AE"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86CA582"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B162BD7"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C9CB91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76577E"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E073AF6"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66DE66E"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53A6F0F1"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66D9B8"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2BB2A9B"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15E5015"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A32EBF4"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E92BD92"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7F456B"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39704FC"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54128D3A"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762CA2"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3E9B2FF3"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28B42BC"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38C0EC0"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F1E972A"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39A2808"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BFEABD2"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1F165CCD"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C0C029"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0B98D9C9"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1E7B549"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1226D04"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0BCEE7A"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3B157565"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1456A93"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3F78DA6A"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F2DE51"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B47ABF4"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79CAA60"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040ECBC"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C6A330"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606F5FCC"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BBAFC96"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1A39A7DB"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A5FD8C5"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6A0BC33F"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04E453D"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5C330F1"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396A17"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61A7B458"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79BE7273"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114E3799"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E93CA0"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EC78536"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74E6692"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5C1D5EB"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385AE9"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5045B82"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377346"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0074989A"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B7A308"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1FF61119"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DFA9F7C"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2C52E40"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8C3972" w14:textId="77777777" w:rsidR="00D63B62" w:rsidRPr="00C1779F" w:rsidRDefault="00D63B62" w:rsidP="00D63B62">
            <w:pPr>
              <w:jc w:val="center"/>
              <w:rPr>
                <w:b/>
                <w:bCs/>
                <w:color w:val="000000"/>
                <w:sz w:val="24"/>
                <w:szCs w:val="24"/>
              </w:rPr>
            </w:pPr>
            <w:r w:rsidRPr="00C1779F">
              <w:rPr>
                <w:b/>
                <w:bCs/>
                <w:color w:val="000000"/>
                <w:sz w:val="24"/>
                <w:szCs w:val="24"/>
              </w:rPr>
              <w:t>24179,6</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84AF58"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479039"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140F00C6" w14:textId="77777777" w:rsidR="00152FB7" w:rsidRPr="00C1779F" w:rsidRDefault="00152FB7" w:rsidP="00152FB7">
      <w:pPr>
        <w:ind w:firstLine="708"/>
        <w:jc w:val="both"/>
        <w:rPr>
          <w:sz w:val="28"/>
          <w:szCs w:val="24"/>
        </w:rPr>
      </w:pPr>
    </w:p>
    <w:p w14:paraId="1E9D6195" w14:textId="77777777" w:rsidR="00510AAC" w:rsidRPr="00C1779F" w:rsidRDefault="00510AAC">
      <w:pPr>
        <w:rPr>
          <w:sz w:val="22"/>
          <w:szCs w:val="22"/>
        </w:rPr>
      </w:pPr>
      <w:r w:rsidRPr="00C1779F">
        <w:rPr>
          <w:sz w:val="22"/>
          <w:szCs w:val="22"/>
        </w:rPr>
        <w:br w:type="page"/>
      </w:r>
    </w:p>
    <w:p w14:paraId="16B55235"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451F7882" w14:textId="77777777" w:rsidR="00887FF9" w:rsidRDefault="00A61366"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18</w:t>
      </w:r>
      <w:r w:rsidR="00887FF9" w:rsidRPr="00887FF9">
        <w:rPr>
          <w:rFonts w:ascii="Times New Roman" w:eastAsia="Times New Roman" w:hAnsi="Times New Roman" w:cs="Times New Roman"/>
          <w:sz w:val="24"/>
          <w:szCs w:val="24"/>
        </w:rPr>
        <w:t>.02.2021 № ___/202</w:t>
      </w:r>
      <w:r w:rsidR="00021AEE">
        <w:rPr>
          <w:rFonts w:ascii="Times New Roman" w:eastAsia="Times New Roman" w:hAnsi="Times New Roman" w:cs="Times New Roman"/>
          <w:sz w:val="24"/>
          <w:szCs w:val="24"/>
        </w:rPr>
        <w:t>1</w:t>
      </w:r>
    </w:p>
    <w:p w14:paraId="635EECBA"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4BAC8777"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34D5CFA6"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098BF0F8" w14:textId="77777777" w:rsidR="008E26EB" w:rsidRPr="00C1779F" w:rsidRDefault="008E26EB" w:rsidP="007376C6">
      <w:pPr>
        <w:ind w:left="6946"/>
        <w:rPr>
          <w:sz w:val="22"/>
          <w:szCs w:val="22"/>
        </w:rPr>
      </w:pPr>
    </w:p>
    <w:p w14:paraId="58A80F84" w14:textId="77777777" w:rsidR="008E26EB" w:rsidRPr="00C1779F" w:rsidRDefault="008E26EB" w:rsidP="008E26EB">
      <w:pPr>
        <w:jc w:val="center"/>
        <w:rPr>
          <w:b/>
          <w:sz w:val="24"/>
          <w:szCs w:val="24"/>
        </w:rPr>
      </w:pPr>
      <w:r w:rsidRPr="00C1779F">
        <w:rPr>
          <w:b/>
          <w:sz w:val="24"/>
          <w:szCs w:val="24"/>
        </w:rPr>
        <w:t>Ведомственная структура расходов</w:t>
      </w:r>
    </w:p>
    <w:p w14:paraId="42682859" w14:textId="77777777" w:rsidR="008E26EB" w:rsidRPr="00C1779F" w:rsidRDefault="008E26EB" w:rsidP="008E26EB">
      <w:pPr>
        <w:jc w:val="center"/>
        <w:rPr>
          <w:b/>
          <w:sz w:val="24"/>
          <w:szCs w:val="24"/>
        </w:rPr>
      </w:pPr>
      <w:r w:rsidRPr="00C1779F">
        <w:rPr>
          <w:b/>
          <w:sz w:val="24"/>
          <w:szCs w:val="24"/>
        </w:rPr>
        <w:t xml:space="preserve">муниципального округа Тверской </w:t>
      </w:r>
      <w:r w:rsidR="00D03644" w:rsidRPr="00C1779F">
        <w:rPr>
          <w:b/>
          <w:sz w:val="24"/>
          <w:szCs w:val="24"/>
        </w:rPr>
        <w:t>на 2021 год и плановый период 2022 и 2023 годов</w:t>
      </w:r>
    </w:p>
    <w:p w14:paraId="30E0BFAA" w14:textId="77777777" w:rsidR="008E26EB" w:rsidRPr="00C1779F" w:rsidRDefault="008E26EB" w:rsidP="007376C6">
      <w:pPr>
        <w:ind w:left="6946"/>
        <w:rPr>
          <w:sz w:val="22"/>
          <w:szCs w:val="22"/>
        </w:rPr>
      </w:pPr>
    </w:p>
    <w:p w14:paraId="3925B4B9"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0E6EC527" w14:textId="77777777" w:rsidTr="005B04A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693007C" w14:textId="77777777" w:rsidR="00A26ADD" w:rsidRPr="00C1779F" w:rsidRDefault="00A26ADD" w:rsidP="00906C12">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008688BE" w14:textId="77777777" w:rsidR="00A26ADD" w:rsidRPr="00C1779F" w:rsidRDefault="00A26ADD" w:rsidP="00906C12">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4387F85" w14:textId="77777777" w:rsidR="00A26ADD" w:rsidRPr="00C1779F" w:rsidRDefault="00A26ADD" w:rsidP="00724950">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4680E862"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5A5FDF73" w14:textId="77777777" w:rsidR="00A26ADD" w:rsidRPr="00C1779F" w:rsidRDefault="00A26ADD" w:rsidP="00906C12">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B0C358A" w14:textId="77777777" w:rsidR="00A26ADD" w:rsidRPr="00C1779F" w:rsidRDefault="00A26ADD" w:rsidP="00906C12">
            <w:pPr>
              <w:jc w:val="center"/>
              <w:rPr>
                <w:color w:val="000000"/>
                <w:sz w:val="24"/>
                <w:szCs w:val="24"/>
              </w:rPr>
            </w:pPr>
            <w:r w:rsidRPr="00C1779F">
              <w:rPr>
                <w:color w:val="000000"/>
                <w:sz w:val="24"/>
                <w:szCs w:val="24"/>
              </w:rPr>
              <w:t>Сумма, тыс. руб.</w:t>
            </w:r>
          </w:p>
        </w:tc>
      </w:tr>
      <w:tr w:rsidR="00A26ADD" w:rsidRPr="00C1779F" w14:paraId="07C065CC"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4A8E30B9"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BF014F4"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5460B61F"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1D37A92B"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7B618B4B"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6829B0AF"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226C0DE8"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65E3913"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1D15C83F"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0DF90E"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621885E5"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58D1D"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8937317"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2BB3263A"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2CE55FD" w14:textId="77777777" w:rsidR="00FC2BAE" w:rsidRPr="00C1779F" w:rsidRDefault="00FC2BAE" w:rsidP="00FC2BAE">
            <w:pPr>
              <w:jc w:val="center"/>
              <w:rPr>
                <w:b/>
                <w:sz w:val="24"/>
                <w:szCs w:val="24"/>
              </w:rPr>
            </w:pPr>
            <w:r w:rsidRPr="00C1779F">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14:paraId="10C5995D"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07993F15"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3C495360"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AFD487"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F792F5C" w14:textId="77777777" w:rsidR="00F54576" w:rsidRPr="00C1779F" w:rsidRDefault="00F54576" w:rsidP="00F54576">
            <w:pPr>
              <w:jc w:val="center"/>
              <w:rPr>
                <w:b/>
                <w:bCs/>
                <w:color w:val="000000"/>
                <w:sz w:val="24"/>
                <w:szCs w:val="24"/>
              </w:rPr>
            </w:pPr>
          </w:p>
          <w:p w14:paraId="471AC0FA" w14:textId="77777777" w:rsidR="00F54576" w:rsidRPr="00C1779F" w:rsidRDefault="00F54576" w:rsidP="00F54576">
            <w:pPr>
              <w:jc w:val="center"/>
              <w:rPr>
                <w:b/>
                <w:bCs/>
                <w:color w:val="000000"/>
                <w:sz w:val="24"/>
                <w:szCs w:val="24"/>
              </w:rPr>
            </w:pPr>
          </w:p>
          <w:p w14:paraId="686A0784" w14:textId="77777777" w:rsidR="00F54576" w:rsidRPr="00C1779F" w:rsidRDefault="00F54576" w:rsidP="00F54576">
            <w:pPr>
              <w:jc w:val="center"/>
              <w:rPr>
                <w:b/>
                <w:bCs/>
                <w:color w:val="000000"/>
                <w:sz w:val="24"/>
                <w:szCs w:val="24"/>
              </w:rPr>
            </w:pPr>
          </w:p>
          <w:p w14:paraId="46AF44D8"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0EFE7"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2305E2A"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49944A8"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EB9AE1" w14:textId="77777777" w:rsidR="00F54576" w:rsidRPr="00C1779F" w:rsidRDefault="00F54576" w:rsidP="00F54576">
            <w:pPr>
              <w:jc w:val="center"/>
              <w:rPr>
                <w:b/>
                <w:bCs/>
                <w:sz w:val="24"/>
                <w:szCs w:val="24"/>
              </w:rPr>
            </w:pPr>
            <w:r w:rsidRPr="00C1779F">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37A165E8"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45CF49A7" w14:textId="77777777" w:rsidR="00F54576" w:rsidRPr="00C1779F" w:rsidRDefault="00F54576" w:rsidP="00F54576">
            <w:pPr>
              <w:jc w:val="center"/>
              <w:rPr>
                <w:b/>
                <w:sz w:val="24"/>
                <w:szCs w:val="24"/>
              </w:rPr>
            </w:pPr>
            <w:r w:rsidRPr="00C1779F">
              <w:rPr>
                <w:b/>
                <w:sz w:val="24"/>
                <w:szCs w:val="24"/>
              </w:rPr>
              <w:t>2850,00</w:t>
            </w:r>
          </w:p>
        </w:tc>
      </w:tr>
      <w:tr w:rsidR="00713F10" w:rsidRPr="00C1779F" w14:paraId="2F2A3252"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105D32"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62D42067" w14:textId="77777777" w:rsidR="00713F10" w:rsidRPr="00C1779F" w:rsidRDefault="00713F10" w:rsidP="00713F10">
            <w:pPr>
              <w:jc w:val="center"/>
              <w:rPr>
                <w:color w:val="000000"/>
                <w:sz w:val="24"/>
                <w:szCs w:val="24"/>
              </w:rPr>
            </w:pPr>
          </w:p>
          <w:p w14:paraId="7EEBF611"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BE48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38B2713"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C66CC6F"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EBD9191" w14:textId="77777777" w:rsidR="00713F10" w:rsidRPr="00C1779F" w:rsidRDefault="00713F10" w:rsidP="00713F10">
            <w:pPr>
              <w:jc w:val="center"/>
              <w:rPr>
                <w:sz w:val="24"/>
                <w:szCs w:val="24"/>
              </w:rPr>
            </w:pPr>
            <w:r w:rsidRPr="00C1779F">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4986604F"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4329A19F" w14:textId="77777777" w:rsidR="00713F10" w:rsidRPr="00C1779F" w:rsidRDefault="00713F10" w:rsidP="00713F10">
            <w:pPr>
              <w:jc w:val="center"/>
              <w:rPr>
                <w:sz w:val="24"/>
                <w:szCs w:val="24"/>
              </w:rPr>
            </w:pPr>
            <w:r w:rsidRPr="00C1779F">
              <w:rPr>
                <w:bCs/>
                <w:sz w:val="24"/>
                <w:szCs w:val="24"/>
              </w:rPr>
              <w:t>2798,00</w:t>
            </w:r>
          </w:p>
        </w:tc>
      </w:tr>
      <w:tr w:rsidR="007858F8" w:rsidRPr="00C1779F" w14:paraId="2BA810E8"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D93A4D"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289E4C87" w14:textId="77777777" w:rsidR="007858F8" w:rsidRPr="00C1779F" w:rsidRDefault="007858F8" w:rsidP="007858F8">
            <w:pPr>
              <w:jc w:val="center"/>
              <w:rPr>
                <w:color w:val="000000"/>
                <w:sz w:val="24"/>
                <w:szCs w:val="24"/>
              </w:rPr>
            </w:pPr>
          </w:p>
          <w:p w14:paraId="5BEAA57E" w14:textId="77777777" w:rsidR="007858F8" w:rsidRPr="00C1779F" w:rsidRDefault="007858F8" w:rsidP="007858F8">
            <w:pPr>
              <w:jc w:val="center"/>
              <w:rPr>
                <w:color w:val="000000"/>
                <w:sz w:val="24"/>
                <w:szCs w:val="24"/>
              </w:rPr>
            </w:pPr>
          </w:p>
          <w:p w14:paraId="53DBBEEE"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8A50D"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20AF7B"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8F8A74C"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36EF7E" w14:textId="77777777" w:rsidR="007858F8" w:rsidRPr="00C1779F" w:rsidRDefault="007858F8" w:rsidP="007858F8">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248E894B"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B35D7E5" w14:textId="77777777" w:rsidR="007858F8" w:rsidRPr="00C1779F" w:rsidRDefault="007858F8" w:rsidP="007858F8">
            <w:pPr>
              <w:jc w:val="center"/>
              <w:rPr>
                <w:sz w:val="24"/>
                <w:szCs w:val="24"/>
              </w:rPr>
            </w:pPr>
            <w:r w:rsidRPr="00C1779F">
              <w:rPr>
                <w:sz w:val="24"/>
                <w:szCs w:val="24"/>
              </w:rPr>
              <w:t>2798,00</w:t>
            </w:r>
          </w:p>
        </w:tc>
      </w:tr>
      <w:tr w:rsidR="007858F8" w:rsidRPr="00C1779F" w14:paraId="3AAC1AC4"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99D6E45"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79C2CAC" w14:textId="77777777" w:rsidR="007858F8" w:rsidRPr="00C1779F" w:rsidRDefault="007858F8" w:rsidP="007858F8">
            <w:pPr>
              <w:jc w:val="center"/>
              <w:rPr>
                <w:color w:val="000000"/>
                <w:sz w:val="24"/>
                <w:szCs w:val="24"/>
              </w:rPr>
            </w:pPr>
          </w:p>
          <w:p w14:paraId="1D6AB9FF"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E3A9D"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CB5DBE"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9D83185"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07995" w14:textId="77777777" w:rsidR="007858F8" w:rsidRPr="00C1779F" w:rsidRDefault="007858F8" w:rsidP="007858F8">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357520CC"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6977F984" w14:textId="77777777" w:rsidR="007858F8" w:rsidRPr="00C1779F" w:rsidRDefault="007858F8" w:rsidP="007858F8">
            <w:pPr>
              <w:jc w:val="center"/>
              <w:rPr>
                <w:sz w:val="24"/>
                <w:szCs w:val="24"/>
              </w:rPr>
            </w:pPr>
            <w:r w:rsidRPr="00C1779F">
              <w:rPr>
                <w:sz w:val="24"/>
                <w:szCs w:val="24"/>
              </w:rPr>
              <w:t>2798,00</w:t>
            </w:r>
          </w:p>
        </w:tc>
      </w:tr>
      <w:tr w:rsidR="00713F10" w:rsidRPr="00C1779F" w14:paraId="20241C46"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8B9490"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40CF3D77" w14:textId="77777777" w:rsidR="00713F10" w:rsidRPr="00C1779F" w:rsidRDefault="00713F10" w:rsidP="00713F10">
            <w:pPr>
              <w:jc w:val="center"/>
              <w:rPr>
                <w:color w:val="000000"/>
                <w:sz w:val="24"/>
                <w:szCs w:val="24"/>
              </w:rPr>
            </w:pPr>
          </w:p>
          <w:p w14:paraId="6975E076"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0EDB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21CD0C2"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6819AA9"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172CB8" w14:textId="77777777" w:rsidR="00713F10" w:rsidRPr="00C1779F" w:rsidRDefault="00713F10" w:rsidP="00713F10">
            <w:pPr>
              <w:jc w:val="center"/>
              <w:rPr>
                <w:sz w:val="24"/>
                <w:szCs w:val="24"/>
              </w:rPr>
            </w:pPr>
            <w:r w:rsidRPr="00C1779F">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251B7B31"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A51D34E" w14:textId="77777777" w:rsidR="00713F10" w:rsidRPr="00C1779F" w:rsidRDefault="00713F10" w:rsidP="00713F10">
            <w:pPr>
              <w:jc w:val="center"/>
              <w:rPr>
                <w:sz w:val="24"/>
                <w:szCs w:val="24"/>
              </w:rPr>
            </w:pPr>
            <w:r w:rsidRPr="00C1779F">
              <w:rPr>
                <w:sz w:val="24"/>
                <w:szCs w:val="24"/>
              </w:rPr>
              <w:t>2611,00</w:t>
            </w:r>
          </w:p>
        </w:tc>
      </w:tr>
      <w:tr w:rsidR="00A26ADD" w:rsidRPr="00C1779F" w14:paraId="79319678"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5D611A"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D62FAB6" w14:textId="77777777" w:rsidR="00A26ADD" w:rsidRPr="00C1779F" w:rsidRDefault="00A26ADD" w:rsidP="00906C12">
            <w:pPr>
              <w:jc w:val="center"/>
              <w:rPr>
                <w:color w:val="000000"/>
                <w:sz w:val="24"/>
                <w:szCs w:val="24"/>
              </w:rPr>
            </w:pPr>
          </w:p>
          <w:p w14:paraId="4938F0E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ED77D"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51D9CC5"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C13FA8B"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57FA38E"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CB23835"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C2316E1" w14:textId="77777777" w:rsidR="00A26ADD" w:rsidRPr="00C1779F" w:rsidRDefault="00A26ADD" w:rsidP="00906C12">
            <w:pPr>
              <w:jc w:val="center"/>
              <w:rPr>
                <w:sz w:val="24"/>
                <w:szCs w:val="24"/>
              </w:rPr>
            </w:pPr>
            <w:r w:rsidRPr="00C1779F">
              <w:rPr>
                <w:sz w:val="24"/>
                <w:szCs w:val="24"/>
              </w:rPr>
              <w:t>70,40</w:t>
            </w:r>
          </w:p>
        </w:tc>
      </w:tr>
      <w:tr w:rsidR="00713F10" w:rsidRPr="00C1779F" w14:paraId="3B5E1FA0"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666689"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9789A2B" w14:textId="77777777" w:rsidR="00713F10" w:rsidRPr="00C1779F" w:rsidRDefault="00713F10" w:rsidP="00713F10">
            <w:pPr>
              <w:jc w:val="center"/>
              <w:rPr>
                <w:color w:val="000000"/>
                <w:sz w:val="24"/>
                <w:szCs w:val="24"/>
              </w:rPr>
            </w:pPr>
          </w:p>
          <w:p w14:paraId="62BF3BF6"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C2C20"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9E5A6B6"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A395ADA"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55F22A8"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4DC1491E"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B1EE5AF" w14:textId="77777777" w:rsidR="00713F10" w:rsidRPr="00C1779F" w:rsidRDefault="00713F10" w:rsidP="00713F10">
            <w:pPr>
              <w:jc w:val="center"/>
              <w:rPr>
                <w:sz w:val="24"/>
                <w:szCs w:val="24"/>
              </w:rPr>
            </w:pPr>
            <w:r w:rsidRPr="00C1779F">
              <w:rPr>
                <w:sz w:val="24"/>
                <w:szCs w:val="24"/>
              </w:rPr>
              <w:t>116,60</w:t>
            </w:r>
          </w:p>
        </w:tc>
      </w:tr>
      <w:tr w:rsidR="00A26ADD" w:rsidRPr="00C1779F" w14:paraId="246675BF"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F007AE"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7636DC9" w14:textId="77777777" w:rsidR="00A26ADD" w:rsidRPr="00C1779F" w:rsidRDefault="00A26ADD" w:rsidP="00906C12">
            <w:pPr>
              <w:jc w:val="center"/>
              <w:rPr>
                <w:color w:val="000000"/>
                <w:sz w:val="24"/>
                <w:szCs w:val="24"/>
              </w:rPr>
            </w:pPr>
          </w:p>
          <w:p w14:paraId="2C778E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3BD10"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C8D014"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1E34AC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B7E25D"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473B882"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567A1437" w14:textId="77777777" w:rsidR="00A26ADD" w:rsidRPr="00C1779F" w:rsidRDefault="00A26ADD" w:rsidP="00906C12">
            <w:pPr>
              <w:jc w:val="center"/>
              <w:rPr>
                <w:sz w:val="24"/>
                <w:szCs w:val="24"/>
              </w:rPr>
            </w:pPr>
            <w:r w:rsidRPr="00C1779F">
              <w:rPr>
                <w:sz w:val="24"/>
                <w:szCs w:val="24"/>
              </w:rPr>
              <w:t>52,00</w:t>
            </w:r>
          </w:p>
        </w:tc>
      </w:tr>
      <w:tr w:rsidR="00A26ADD" w:rsidRPr="00C1779F" w14:paraId="5A43D913"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BFEC38"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2D5CCEE" w14:textId="77777777" w:rsidR="00A26ADD" w:rsidRPr="00C1779F" w:rsidRDefault="00A26ADD" w:rsidP="00906C12">
            <w:pPr>
              <w:jc w:val="center"/>
              <w:rPr>
                <w:color w:val="000000"/>
                <w:sz w:val="24"/>
                <w:szCs w:val="24"/>
              </w:rPr>
            </w:pPr>
          </w:p>
          <w:p w14:paraId="7F237CD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9D8D2"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07F9C1F"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A953511"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921A4EA"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AC099BE"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9D70E13" w14:textId="77777777" w:rsidR="00A26ADD" w:rsidRPr="00C1779F" w:rsidRDefault="00A26ADD" w:rsidP="00906C12">
            <w:pPr>
              <w:jc w:val="center"/>
              <w:rPr>
                <w:sz w:val="24"/>
                <w:szCs w:val="24"/>
              </w:rPr>
            </w:pPr>
            <w:r w:rsidRPr="00C1779F">
              <w:rPr>
                <w:sz w:val="24"/>
                <w:szCs w:val="24"/>
              </w:rPr>
              <w:t>52,00</w:t>
            </w:r>
          </w:p>
        </w:tc>
      </w:tr>
      <w:tr w:rsidR="00A26ADD" w:rsidRPr="00C1779F" w14:paraId="2159D75B"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EB9680"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23F99C38" w14:textId="77777777" w:rsidR="00A26ADD" w:rsidRPr="00C1779F" w:rsidRDefault="00A26ADD" w:rsidP="00906C12">
            <w:pPr>
              <w:jc w:val="center"/>
              <w:rPr>
                <w:b/>
                <w:bCs/>
                <w:color w:val="000000"/>
                <w:sz w:val="24"/>
                <w:szCs w:val="24"/>
              </w:rPr>
            </w:pPr>
          </w:p>
          <w:p w14:paraId="39EAE397" w14:textId="77777777" w:rsidR="00A26ADD" w:rsidRPr="00C1779F" w:rsidRDefault="00A26ADD" w:rsidP="00906C12">
            <w:pPr>
              <w:jc w:val="center"/>
              <w:rPr>
                <w:b/>
                <w:bCs/>
                <w:color w:val="000000"/>
                <w:sz w:val="24"/>
                <w:szCs w:val="24"/>
              </w:rPr>
            </w:pPr>
          </w:p>
          <w:p w14:paraId="0329EA21" w14:textId="77777777" w:rsidR="00A26ADD" w:rsidRPr="00C1779F" w:rsidRDefault="00A26ADD" w:rsidP="00906C12">
            <w:pPr>
              <w:jc w:val="center"/>
              <w:rPr>
                <w:b/>
                <w:bCs/>
                <w:color w:val="000000"/>
                <w:sz w:val="24"/>
                <w:szCs w:val="24"/>
              </w:rPr>
            </w:pPr>
          </w:p>
          <w:p w14:paraId="7A07B865" w14:textId="77777777" w:rsidR="00A26ADD" w:rsidRPr="00C1779F" w:rsidRDefault="00A26ADD" w:rsidP="00906C12">
            <w:pPr>
              <w:jc w:val="center"/>
              <w:rPr>
                <w:b/>
                <w:bCs/>
                <w:color w:val="000000"/>
                <w:sz w:val="24"/>
                <w:szCs w:val="24"/>
              </w:rPr>
            </w:pPr>
          </w:p>
          <w:p w14:paraId="1539F4AE" w14:textId="77777777" w:rsidR="00A26ADD" w:rsidRPr="00C1779F" w:rsidRDefault="00A26ADD" w:rsidP="00906C12">
            <w:pPr>
              <w:jc w:val="center"/>
              <w:rPr>
                <w:b/>
                <w:bCs/>
                <w:color w:val="000000"/>
                <w:sz w:val="24"/>
                <w:szCs w:val="24"/>
              </w:rPr>
            </w:pPr>
          </w:p>
          <w:p w14:paraId="6B6C76AC"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19EEB"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E0A6FB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6CB13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D7A735" w14:textId="77777777" w:rsidR="00A26ADD" w:rsidRPr="00C1779F" w:rsidRDefault="00A26ADD" w:rsidP="00906C12">
            <w:pPr>
              <w:jc w:val="center"/>
              <w:rPr>
                <w:b/>
                <w:bCs/>
                <w:sz w:val="24"/>
                <w:szCs w:val="24"/>
              </w:rPr>
            </w:pPr>
            <w:r w:rsidRPr="00C1779F">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69366B60"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67C23AE2"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05B7B4E2"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0EA77D14"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761286" w14:textId="77777777" w:rsidR="00A26ADD" w:rsidRPr="00C1779F" w:rsidRDefault="00A26ADD" w:rsidP="00906C12">
            <w:pPr>
              <w:jc w:val="center"/>
              <w:rPr>
                <w:color w:val="000000"/>
                <w:sz w:val="24"/>
                <w:szCs w:val="24"/>
              </w:rPr>
            </w:pPr>
          </w:p>
          <w:p w14:paraId="2EB1899B" w14:textId="77777777" w:rsidR="00A26ADD" w:rsidRPr="00C1779F" w:rsidRDefault="00A26ADD" w:rsidP="00906C12">
            <w:pPr>
              <w:jc w:val="center"/>
              <w:rPr>
                <w:color w:val="000000"/>
                <w:sz w:val="24"/>
                <w:szCs w:val="24"/>
              </w:rPr>
            </w:pPr>
          </w:p>
          <w:p w14:paraId="6BF8BA8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17AD5F"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6762EC80"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917E648"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4EA34B2"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27F450A8"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2C6F527" w14:textId="77777777" w:rsidR="00A26ADD" w:rsidRPr="00C1779F" w:rsidRDefault="00A26ADD" w:rsidP="00906C12">
            <w:pPr>
              <w:jc w:val="center"/>
              <w:rPr>
                <w:sz w:val="24"/>
                <w:szCs w:val="24"/>
              </w:rPr>
            </w:pPr>
            <w:r w:rsidRPr="00C1779F">
              <w:rPr>
                <w:bCs/>
                <w:sz w:val="24"/>
                <w:szCs w:val="24"/>
              </w:rPr>
              <w:t>234,00</w:t>
            </w:r>
          </w:p>
        </w:tc>
      </w:tr>
      <w:tr w:rsidR="00A26ADD" w:rsidRPr="00C1779F" w14:paraId="4CE5ED90"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A3022A" w14:textId="77777777" w:rsidR="00A26ADD" w:rsidRPr="00C1779F" w:rsidRDefault="00A26ADD" w:rsidP="00906C12">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F96EAB6" w14:textId="77777777" w:rsidR="00A26ADD" w:rsidRPr="00C1779F" w:rsidRDefault="00A26ADD" w:rsidP="00906C12">
            <w:pPr>
              <w:jc w:val="center"/>
              <w:rPr>
                <w:color w:val="000000"/>
                <w:sz w:val="24"/>
                <w:szCs w:val="24"/>
              </w:rPr>
            </w:pPr>
          </w:p>
          <w:p w14:paraId="6BB71FDB" w14:textId="77777777" w:rsidR="00A26ADD" w:rsidRPr="00C1779F" w:rsidRDefault="00A26ADD" w:rsidP="00906C12">
            <w:pPr>
              <w:jc w:val="center"/>
              <w:rPr>
                <w:color w:val="000000"/>
                <w:sz w:val="24"/>
                <w:szCs w:val="24"/>
              </w:rPr>
            </w:pPr>
          </w:p>
          <w:p w14:paraId="6B4E094B" w14:textId="77777777" w:rsidR="00A26ADD" w:rsidRPr="00C1779F" w:rsidRDefault="00A26ADD" w:rsidP="00906C12">
            <w:pPr>
              <w:jc w:val="center"/>
              <w:rPr>
                <w:color w:val="000000"/>
                <w:sz w:val="24"/>
                <w:szCs w:val="24"/>
              </w:rPr>
            </w:pPr>
          </w:p>
          <w:p w14:paraId="2BC78273" w14:textId="77777777" w:rsidR="00A26ADD" w:rsidRPr="00C1779F" w:rsidRDefault="00A26ADD" w:rsidP="00906C12">
            <w:pPr>
              <w:jc w:val="center"/>
              <w:rPr>
                <w:color w:val="000000"/>
                <w:sz w:val="24"/>
                <w:szCs w:val="24"/>
              </w:rPr>
            </w:pPr>
          </w:p>
          <w:p w14:paraId="1FE4478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8C00A"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60C09BC"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6DE63C9"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CA704D7"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E717875"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226FDDE" w14:textId="77777777" w:rsidR="00A26ADD" w:rsidRPr="00C1779F" w:rsidRDefault="00A26ADD" w:rsidP="00906C12">
            <w:pPr>
              <w:jc w:val="center"/>
              <w:rPr>
                <w:sz w:val="24"/>
                <w:szCs w:val="24"/>
              </w:rPr>
            </w:pPr>
            <w:r w:rsidRPr="00C1779F">
              <w:rPr>
                <w:sz w:val="24"/>
                <w:szCs w:val="24"/>
              </w:rPr>
              <w:t>117,00</w:t>
            </w:r>
          </w:p>
        </w:tc>
      </w:tr>
      <w:tr w:rsidR="00A26ADD" w:rsidRPr="00C1779F" w14:paraId="153BC7EE"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D784D5"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60F98DA" w14:textId="77777777" w:rsidR="00A26ADD" w:rsidRPr="00C1779F" w:rsidRDefault="00A26ADD" w:rsidP="00906C12">
            <w:pPr>
              <w:jc w:val="center"/>
              <w:rPr>
                <w:color w:val="000000"/>
                <w:sz w:val="24"/>
                <w:szCs w:val="24"/>
              </w:rPr>
            </w:pPr>
          </w:p>
          <w:p w14:paraId="1F67A2E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0A113"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5904219"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A449E03"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56EA657"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0F03BDC"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B354243" w14:textId="77777777" w:rsidR="00A26ADD" w:rsidRPr="00C1779F" w:rsidRDefault="00A26ADD" w:rsidP="00906C12">
            <w:pPr>
              <w:jc w:val="center"/>
              <w:rPr>
                <w:sz w:val="24"/>
                <w:szCs w:val="24"/>
              </w:rPr>
            </w:pPr>
            <w:r w:rsidRPr="00C1779F">
              <w:rPr>
                <w:sz w:val="24"/>
                <w:szCs w:val="24"/>
              </w:rPr>
              <w:t>117,00</w:t>
            </w:r>
          </w:p>
        </w:tc>
      </w:tr>
      <w:tr w:rsidR="00747A86" w:rsidRPr="00C1779F" w14:paraId="11581C7B"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71A2CB"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6F7F1B76" w14:textId="77777777" w:rsidR="00747A86" w:rsidRPr="00C1779F" w:rsidRDefault="00747A86" w:rsidP="00747A86">
            <w:pPr>
              <w:jc w:val="center"/>
              <w:rPr>
                <w:b/>
                <w:bCs/>
                <w:color w:val="000000"/>
                <w:sz w:val="24"/>
                <w:szCs w:val="24"/>
              </w:rPr>
            </w:pPr>
          </w:p>
          <w:p w14:paraId="7A4D7646" w14:textId="77777777" w:rsidR="00747A86" w:rsidRPr="00C1779F" w:rsidRDefault="00747A86" w:rsidP="00747A86">
            <w:pPr>
              <w:jc w:val="center"/>
              <w:rPr>
                <w:b/>
                <w:bCs/>
                <w:color w:val="000000"/>
                <w:sz w:val="24"/>
                <w:szCs w:val="24"/>
              </w:rPr>
            </w:pPr>
          </w:p>
          <w:p w14:paraId="08BF57BD" w14:textId="77777777" w:rsidR="00747A86" w:rsidRPr="00C1779F" w:rsidRDefault="00747A86" w:rsidP="00747A86">
            <w:pPr>
              <w:jc w:val="center"/>
              <w:rPr>
                <w:b/>
                <w:bCs/>
                <w:color w:val="000000"/>
                <w:sz w:val="24"/>
                <w:szCs w:val="24"/>
              </w:rPr>
            </w:pPr>
          </w:p>
          <w:p w14:paraId="2F95AE53" w14:textId="77777777" w:rsidR="00747A86" w:rsidRPr="00C1779F" w:rsidRDefault="00747A86" w:rsidP="00747A86">
            <w:pPr>
              <w:jc w:val="center"/>
              <w:rPr>
                <w:b/>
                <w:bCs/>
                <w:color w:val="000000"/>
                <w:sz w:val="24"/>
                <w:szCs w:val="24"/>
              </w:rPr>
            </w:pPr>
          </w:p>
          <w:p w14:paraId="1C4D76A1" w14:textId="77777777" w:rsidR="00747A86" w:rsidRPr="00C1779F" w:rsidRDefault="00747A86" w:rsidP="00747A86">
            <w:pPr>
              <w:jc w:val="center"/>
              <w:rPr>
                <w:b/>
                <w:bCs/>
                <w:color w:val="000000"/>
                <w:sz w:val="24"/>
                <w:szCs w:val="24"/>
              </w:rPr>
            </w:pPr>
          </w:p>
          <w:p w14:paraId="62CCB51C" w14:textId="77777777" w:rsidR="00747A86" w:rsidRPr="00C1779F" w:rsidRDefault="00747A86" w:rsidP="00747A86">
            <w:pPr>
              <w:jc w:val="center"/>
              <w:rPr>
                <w:b/>
                <w:bCs/>
                <w:color w:val="000000"/>
                <w:sz w:val="24"/>
                <w:szCs w:val="24"/>
              </w:rPr>
            </w:pPr>
          </w:p>
          <w:p w14:paraId="624CDCF8"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60237"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4FD5F0"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DCF4FDA"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53714D2"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1D267FBA"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8FEC854"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2E5FA1F4"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C49459D"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22009B50" w14:textId="77777777" w:rsidR="00097444" w:rsidRPr="00C1779F" w:rsidRDefault="00097444" w:rsidP="00097444">
            <w:pPr>
              <w:jc w:val="center"/>
              <w:rPr>
                <w:color w:val="000000"/>
                <w:sz w:val="24"/>
                <w:szCs w:val="24"/>
              </w:rPr>
            </w:pPr>
          </w:p>
          <w:p w14:paraId="0C530888" w14:textId="77777777" w:rsidR="00097444" w:rsidRPr="00C1779F" w:rsidRDefault="00097444" w:rsidP="00097444">
            <w:pPr>
              <w:jc w:val="center"/>
              <w:rPr>
                <w:color w:val="000000"/>
                <w:sz w:val="24"/>
                <w:szCs w:val="24"/>
              </w:rPr>
            </w:pPr>
          </w:p>
          <w:p w14:paraId="687B1349"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FB51B"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F3A1A1"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568C68A4"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973C89"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BFA2F42"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7F3C881"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639F9A97"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D4E41C"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33FD12C" w14:textId="77777777" w:rsidR="00097444" w:rsidRPr="00C1779F" w:rsidRDefault="00097444" w:rsidP="00097444">
            <w:pPr>
              <w:jc w:val="center"/>
              <w:rPr>
                <w:color w:val="000000"/>
                <w:sz w:val="24"/>
                <w:szCs w:val="24"/>
              </w:rPr>
            </w:pPr>
          </w:p>
          <w:p w14:paraId="72487E5E" w14:textId="77777777" w:rsidR="00097444" w:rsidRPr="00C1779F" w:rsidRDefault="00097444" w:rsidP="00097444">
            <w:pPr>
              <w:jc w:val="center"/>
              <w:rPr>
                <w:color w:val="000000"/>
                <w:sz w:val="24"/>
                <w:szCs w:val="24"/>
              </w:rPr>
            </w:pPr>
          </w:p>
          <w:p w14:paraId="6224BFE0" w14:textId="77777777" w:rsidR="00097444" w:rsidRPr="00C1779F" w:rsidRDefault="00097444" w:rsidP="00097444">
            <w:pPr>
              <w:jc w:val="center"/>
              <w:rPr>
                <w:color w:val="000000"/>
                <w:sz w:val="24"/>
                <w:szCs w:val="24"/>
              </w:rPr>
            </w:pPr>
          </w:p>
          <w:p w14:paraId="36E1EB96"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7B2F6"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C393632"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9E10A2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94F933E"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7CD0B53E"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DC61850"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55F415AD"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FA717D"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2EE0B20F" w14:textId="77777777" w:rsidR="00705FD1" w:rsidRPr="00C1779F" w:rsidRDefault="00705FD1" w:rsidP="00705FD1">
            <w:pPr>
              <w:jc w:val="center"/>
              <w:rPr>
                <w:color w:val="000000"/>
                <w:sz w:val="24"/>
                <w:szCs w:val="24"/>
              </w:rPr>
            </w:pPr>
          </w:p>
          <w:p w14:paraId="7D1BC7C8"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C37CC"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E855592"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C3067F4"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810D208" w14:textId="77777777" w:rsidR="00705FD1" w:rsidRPr="00C1779F" w:rsidRDefault="00705FD1" w:rsidP="00705FD1">
            <w:pPr>
              <w:jc w:val="center"/>
              <w:rPr>
                <w:color w:val="000000"/>
                <w:sz w:val="24"/>
                <w:szCs w:val="24"/>
              </w:rPr>
            </w:pPr>
            <w:r w:rsidRPr="00C1779F">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14:paraId="1856674F"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45C5F27A"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3F185A6F"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FF06225"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1E62F" w14:textId="77777777" w:rsidR="00705FD1" w:rsidRPr="00C1779F" w:rsidRDefault="00705FD1" w:rsidP="00705FD1">
            <w:pPr>
              <w:jc w:val="center"/>
              <w:rPr>
                <w:color w:val="000000"/>
                <w:sz w:val="24"/>
                <w:szCs w:val="24"/>
              </w:rPr>
            </w:pPr>
          </w:p>
          <w:p w14:paraId="42184A27"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19309"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D28414"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721DBDD"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8FC9D02" w14:textId="77777777" w:rsidR="00705FD1" w:rsidRPr="00C1779F" w:rsidRDefault="00705FD1" w:rsidP="00705FD1">
            <w:pPr>
              <w:jc w:val="center"/>
              <w:rPr>
                <w:color w:val="000000"/>
                <w:sz w:val="24"/>
                <w:szCs w:val="24"/>
              </w:rPr>
            </w:pPr>
            <w:r w:rsidRPr="00C1779F">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14:paraId="2E200289"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1D0E0D13"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2F091949"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522792"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EC4DE4F" w14:textId="77777777" w:rsidR="00A26ADD" w:rsidRPr="00C1779F" w:rsidRDefault="00A26ADD" w:rsidP="00906C12">
            <w:pPr>
              <w:jc w:val="center"/>
              <w:rPr>
                <w:color w:val="000000"/>
                <w:sz w:val="24"/>
                <w:szCs w:val="24"/>
              </w:rPr>
            </w:pPr>
          </w:p>
          <w:p w14:paraId="6191677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B60A7"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AF7BC62"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D02F402"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557ECF6" w14:textId="77777777" w:rsidR="00A26ADD" w:rsidRPr="00C1779F" w:rsidRDefault="00A26ADD" w:rsidP="00906C12">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2A5323"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7C44147"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787BC7AB"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1BCCDB"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48E9E0A" w14:textId="77777777" w:rsidR="00B16FAD" w:rsidRPr="00C1779F" w:rsidRDefault="00B16FAD" w:rsidP="00B16FAD">
            <w:pPr>
              <w:jc w:val="center"/>
              <w:rPr>
                <w:color w:val="000000"/>
                <w:sz w:val="24"/>
                <w:szCs w:val="24"/>
              </w:rPr>
            </w:pPr>
          </w:p>
          <w:p w14:paraId="2E51AD1E" w14:textId="77777777" w:rsidR="00B16FAD" w:rsidRPr="00C1779F" w:rsidRDefault="00B16FAD" w:rsidP="00B16FAD">
            <w:pPr>
              <w:jc w:val="center"/>
              <w:rPr>
                <w:color w:val="000000"/>
                <w:sz w:val="24"/>
                <w:szCs w:val="24"/>
              </w:rPr>
            </w:pPr>
          </w:p>
          <w:p w14:paraId="0E6B1651"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3E0AA"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0EBF48"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0CD3215"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B070C18" w14:textId="77777777" w:rsidR="00B16FAD" w:rsidRPr="00C1779F" w:rsidRDefault="00B16FAD" w:rsidP="00B16FAD">
            <w:pPr>
              <w:jc w:val="center"/>
              <w:rPr>
                <w:color w:val="000000"/>
                <w:sz w:val="24"/>
                <w:szCs w:val="24"/>
              </w:rPr>
            </w:pPr>
            <w:r w:rsidRPr="00C1779F">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3867E4F7"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04C79A6C"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732E1EF4"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FA7F24B"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906F4CC" w14:textId="77777777" w:rsidR="00D54457" w:rsidRPr="00C1779F" w:rsidRDefault="00D54457" w:rsidP="00D54457">
            <w:pPr>
              <w:jc w:val="center"/>
              <w:rPr>
                <w:color w:val="000000"/>
                <w:sz w:val="24"/>
                <w:szCs w:val="24"/>
              </w:rPr>
            </w:pPr>
          </w:p>
          <w:p w14:paraId="0AEA0FE1" w14:textId="77777777" w:rsidR="00D54457" w:rsidRPr="00C1779F" w:rsidRDefault="00D54457" w:rsidP="00D54457">
            <w:pPr>
              <w:jc w:val="center"/>
              <w:rPr>
                <w:color w:val="000000"/>
                <w:sz w:val="24"/>
                <w:szCs w:val="24"/>
              </w:rPr>
            </w:pPr>
          </w:p>
          <w:p w14:paraId="506FCF14" w14:textId="77777777" w:rsidR="00D54457" w:rsidRPr="00C1779F" w:rsidRDefault="00D54457" w:rsidP="00D54457">
            <w:pPr>
              <w:jc w:val="center"/>
              <w:rPr>
                <w:color w:val="000000"/>
                <w:sz w:val="24"/>
                <w:szCs w:val="24"/>
              </w:rPr>
            </w:pPr>
          </w:p>
          <w:p w14:paraId="6C680FC6" w14:textId="77777777" w:rsidR="00D54457" w:rsidRPr="00C1779F" w:rsidRDefault="00D54457" w:rsidP="00D54457">
            <w:pPr>
              <w:jc w:val="center"/>
              <w:rPr>
                <w:color w:val="000000"/>
                <w:sz w:val="24"/>
                <w:szCs w:val="24"/>
              </w:rPr>
            </w:pPr>
          </w:p>
          <w:p w14:paraId="6F321324" w14:textId="77777777" w:rsidR="00D54457" w:rsidRPr="00C1779F" w:rsidRDefault="00D54457" w:rsidP="00D54457">
            <w:pPr>
              <w:jc w:val="center"/>
              <w:rPr>
                <w:color w:val="000000"/>
                <w:sz w:val="24"/>
                <w:szCs w:val="24"/>
              </w:rPr>
            </w:pPr>
          </w:p>
          <w:p w14:paraId="6F1541CA" w14:textId="77777777" w:rsidR="00D54457" w:rsidRPr="00C1779F" w:rsidRDefault="00D54457" w:rsidP="00D54457">
            <w:pPr>
              <w:jc w:val="center"/>
              <w:rPr>
                <w:color w:val="000000"/>
                <w:sz w:val="24"/>
                <w:szCs w:val="24"/>
              </w:rPr>
            </w:pPr>
          </w:p>
          <w:p w14:paraId="1D89CA03"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4A1790A8"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5156662"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21057FEA"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6B090454" w14:textId="77777777" w:rsidR="00D54457" w:rsidRPr="00C1779F" w:rsidRDefault="00D54457" w:rsidP="00D54457">
            <w:pPr>
              <w:jc w:val="center"/>
              <w:rPr>
                <w:color w:val="000000"/>
                <w:sz w:val="24"/>
                <w:szCs w:val="24"/>
              </w:rPr>
            </w:pPr>
            <w:r w:rsidRPr="00C1779F">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53F7FFED"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6C221936"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7E2E727C"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667E09"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35FE01CD" w14:textId="77777777" w:rsidR="00D54457" w:rsidRPr="00C1779F" w:rsidRDefault="00D54457" w:rsidP="00D54457">
            <w:pPr>
              <w:jc w:val="center"/>
              <w:rPr>
                <w:color w:val="000000"/>
                <w:sz w:val="24"/>
                <w:szCs w:val="24"/>
              </w:rPr>
            </w:pPr>
          </w:p>
          <w:p w14:paraId="6C97E9D7"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2CB2D"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F6950BE"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64B693B"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10DEF8" w14:textId="77777777" w:rsidR="00D54457" w:rsidRPr="00C1779F" w:rsidRDefault="00D54457" w:rsidP="00D54457">
            <w:pPr>
              <w:jc w:val="center"/>
              <w:rPr>
                <w:color w:val="000000"/>
                <w:sz w:val="24"/>
                <w:szCs w:val="24"/>
              </w:rPr>
            </w:pPr>
            <w:r w:rsidRPr="00C1779F">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14:paraId="50467E19"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3B607327"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4AF5C920"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EAFEA6"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0380D09" w14:textId="77777777" w:rsidR="00A26ADD" w:rsidRPr="00C1779F" w:rsidRDefault="00A26ADD" w:rsidP="00906C12">
            <w:pPr>
              <w:jc w:val="center"/>
              <w:rPr>
                <w:color w:val="000000"/>
                <w:sz w:val="24"/>
                <w:szCs w:val="24"/>
              </w:rPr>
            </w:pPr>
          </w:p>
          <w:p w14:paraId="5158C6D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D2201E"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9270732"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94C035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42A373E"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296164D"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2E2341B"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0B993C25" w14:textId="77777777" w:rsidTr="00A6136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5231AEE2"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570F0145" w14:textId="77777777" w:rsidR="00B80EA9" w:rsidRPr="00C1779F" w:rsidRDefault="00B80EA9" w:rsidP="00B80EA9">
            <w:pPr>
              <w:jc w:val="center"/>
              <w:rPr>
                <w:color w:val="000000"/>
                <w:sz w:val="24"/>
                <w:szCs w:val="24"/>
              </w:rPr>
            </w:pPr>
          </w:p>
          <w:p w14:paraId="75B0A6DB"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4FE03E4"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6FE7FDB1"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31FC7486"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3D0F1105"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060CCC94"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3411027D" w14:textId="77777777" w:rsidR="00B80EA9" w:rsidRPr="00C1779F" w:rsidRDefault="00B80EA9" w:rsidP="00B80EA9">
            <w:pPr>
              <w:jc w:val="center"/>
              <w:rPr>
                <w:color w:val="000000"/>
                <w:sz w:val="24"/>
                <w:szCs w:val="24"/>
              </w:rPr>
            </w:pPr>
          </w:p>
        </w:tc>
      </w:tr>
      <w:tr w:rsidR="00344D82" w:rsidRPr="00C1779F" w14:paraId="54DF4D69"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A51CE7"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9528C02" w14:textId="77777777" w:rsidR="00344D82" w:rsidRPr="00C1779F" w:rsidRDefault="00344D82" w:rsidP="00344D82">
            <w:pPr>
              <w:jc w:val="center"/>
              <w:rPr>
                <w:color w:val="000000"/>
                <w:sz w:val="24"/>
                <w:szCs w:val="24"/>
              </w:rPr>
            </w:pPr>
          </w:p>
          <w:p w14:paraId="5ED1E425"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2A3ADB"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020AE1D"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0C45E1B"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5B2E44"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D0AB54E"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EDA3991"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25108109"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A997E7" w14:textId="77777777" w:rsidR="007958FF" w:rsidRPr="00C1779F" w:rsidRDefault="007958FF" w:rsidP="007958F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6353BD5" w14:textId="77777777" w:rsidR="007958FF" w:rsidRPr="00C1779F" w:rsidRDefault="007958FF" w:rsidP="007958FF">
            <w:pPr>
              <w:jc w:val="center"/>
              <w:rPr>
                <w:color w:val="000000"/>
                <w:sz w:val="24"/>
                <w:szCs w:val="24"/>
              </w:rPr>
            </w:pPr>
          </w:p>
          <w:p w14:paraId="634515B8"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C5F2EA6"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A8D8B58"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3277E51"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25D0FA"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ECEE1B6"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1B5C342"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23D9CDCF"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3309BE" w14:textId="77777777" w:rsidR="007958FF" w:rsidRPr="00C1779F" w:rsidRDefault="007958FF" w:rsidP="007958FF">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2097ED7" w14:textId="77777777" w:rsidR="007958FF" w:rsidRPr="00C1779F" w:rsidRDefault="007958FF" w:rsidP="007958FF">
            <w:pPr>
              <w:jc w:val="center"/>
              <w:rPr>
                <w:color w:val="000000"/>
                <w:sz w:val="24"/>
                <w:szCs w:val="24"/>
              </w:rPr>
            </w:pPr>
          </w:p>
          <w:p w14:paraId="1153B628"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7FCAE9"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8983731"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28A37E1"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7B8E8DD9"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26E4B93E"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FA3394B"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3A5DE100"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5B956B0"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623F8BA1" w14:textId="77777777" w:rsidR="00F1014D" w:rsidRPr="00C1779F" w:rsidRDefault="00F1014D" w:rsidP="00F1014D">
            <w:pPr>
              <w:jc w:val="center"/>
              <w:rPr>
                <w:b/>
                <w:bCs/>
                <w:color w:val="000000"/>
                <w:sz w:val="24"/>
                <w:szCs w:val="24"/>
              </w:rPr>
            </w:pPr>
          </w:p>
          <w:p w14:paraId="3ADC9CB2"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C742025"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4E021038"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403519F2"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0313E71"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C35539D"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4D56A59"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2FAD6FCC"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E8DA2D4" w14:textId="77777777" w:rsidR="00F1014D" w:rsidRPr="00C1779F" w:rsidRDefault="00F1014D" w:rsidP="00F1014D">
            <w:pPr>
              <w:rPr>
                <w:b/>
                <w:bCs/>
                <w:color w:val="000000"/>
                <w:sz w:val="24"/>
                <w:szCs w:val="24"/>
              </w:rPr>
            </w:pPr>
            <w:r w:rsidRPr="00C1779F">
              <w:rPr>
                <w:rFonts w:eastAsia="Calibri"/>
                <w:bCs/>
                <w:color w:val="000000"/>
                <w:sz w:val="24"/>
                <w:szCs w:val="24"/>
              </w:rPr>
              <w:lastRenderedPageBreak/>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5AAC7315"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24C7E531"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23B0463E"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3C839044"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424F15"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0E08BF4"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165F9BD"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02AA94A"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6A93CB48"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BA6BEF3"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6F841F3" w14:textId="77777777" w:rsidR="00F1014D" w:rsidRPr="00C1779F" w:rsidRDefault="00F1014D" w:rsidP="00F1014D">
            <w:pPr>
              <w:jc w:val="center"/>
              <w:rPr>
                <w:bCs/>
                <w:color w:val="000000"/>
                <w:sz w:val="24"/>
                <w:szCs w:val="24"/>
              </w:rPr>
            </w:pPr>
          </w:p>
          <w:p w14:paraId="6D06E0AA" w14:textId="77777777" w:rsidR="00F1014D" w:rsidRPr="00C1779F" w:rsidRDefault="00F1014D" w:rsidP="00F1014D">
            <w:pPr>
              <w:jc w:val="center"/>
              <w:rPr>
                <w:bCs/>
                <w:color w:val="000000"/>
                <w:sz w:val="24"/>
                <w:szCs w:val="24"/>
              </w:rPr>
            </w:pPr>
          </w:p>
          <w:p w14:paraId="3BE5CE59"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A29F815"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71F2FF8"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42801E20"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8109415"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3F0DB708"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C3379BD"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DD1F43E"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047988A2"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EA846A"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9E6A8A1"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E00553"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0D391D05"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31AF074"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876F5B"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35C7A809"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864107"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526A8A76"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57B4F38"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69B032B" w14:textId="77777777" w:rsidR="00814430" w:rsidRPr="00C1779F" w:rsidRDefault="00814430" w:rsidP="00814430">
            <w:pPr>
              <w:jc w:val="center"/>
              <w:rPr>
                <w:color w:val="000000"/>
                <w:sz w:val="24"/>
                <w:szCs w:val="24"/>
              </w:rPr>
            </w:pPr>
          </w:p>
          <w:p w14:paraId="23D54AB6"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9FE389"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38E8DA2F"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80707A0"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0BC7B10"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9C9EAE7"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524594CE"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1D4B7DCC"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4EB2B9"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522B4596" w14:textId="77777777" w:rsidR="00814430" w:rsidRPr="00C1779F" w:rsidRDefault="00814430" w:rsidP="00814430">
            <w:pPr>
              <w:jc w:val="center"/>
              <w:rPr>
                <w:color w:val="000000"/>
                <w:sz w:val="24"/>
                <w:szCs w:val="24"/>
              </w:rPr>
            </w:pPr>
          </w:p>
          <w:p w14:paraId="61197849"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287ED5"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119683F4"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650E18F"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EA1472"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6A1F5006"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E4DE4B3"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42F047BD"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425BB9F"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669BABA9" w14:textId="77777777" w:rsidR="00A26ADD" w:rsidRPr="00C1779F" w:rsidRDefault="00A26ADD" w:rsidP="00906C12">
            <w:pPr>
              <w:jc w:val="center"/>
              <w:rPr>
                <w:b/>
                <w:bCs/>
                <w:color w:val="000000"/>
                <w:sz w:val="24"/>
                <w:szCs w:val="24"/>
              </w:rPr>
            </w:pPr>
          </w:p>
          <w:p w14:paraId="7D15579F" w14:textId="77777777" w:rsidR="00A26ADD" w:rsidRPr="00C1779F" w:rsidRDefault="00A26ADD" w:rsidP="00906C12">
            <w:pPr>
              <w:jc w:val="center"/>
              <w:rPr>
                <w:b/>
                <w:bCs/>
                <w:color w:val="000000"/>
                <w:sz w:val="24"/>
                <w:szCs w:val="24"/>
              </w:rPr>
            </w:pPr>
          </w:p>
          <w:p w14:paraId="36CF57D0"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89383"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5EFF756"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F0638D"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E27F2BC"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D980052"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B512475"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04B9862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FCF016"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09327FB" w14:textId="77777777" w:rsidR="00A26ADD" w:rsidRPr="00C1779F" w:rsidRDefault="00A26ADD" w:rsidP="00906C12">
            <w:pPr>
              <w:jc w:val="center"/>
              <w:rPr>
                <w:color w:val="000000"/>
                <w:sz w:val="24"/>
                <w:szCs w:val="24"/>
              </w:rPr>
            </w:pPr>
          </w:p>
          <w:p w14:paraId="28716D33" w14:textId="77777777" w:rsidR="00A26ADD" w:rsidRPr="00C1779F" w:rsidRDefault="00A26ADD" w:rsidP="00906C12">
            <w:pPr>
              <w:jc w:val="center"/>
              <w:rPr>
                <w:color w:val="000000"/>
                <w:sz w:val="24"/>
                <w:szCs w:val="24"/>
              </w:rPr>
            </w:pPr>
          </w:p>
          <w:p w14:paraId="22770D0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3BA02B"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67C72EB"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F5162B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44A294"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41DE60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A0E615A"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7C3BA456"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5B3797"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2707E03" w14:textId="77777777" w:rsidR="00A26ADD" w:rsidRPr="00C1779F" w:rsidRDefault="00A26ADD" w:rsidP="00906C12">
            <w:pPr>
              <w:jc w:val="center"/>
              <w:rPr>
                <w:color w:val="000000"/>
                <w:sz w:val="24"/>
                <w:szCs w:val="24"/>
              </w:rPr>
            </w:pPr>
          </w:p>
          <w:p w14:paraId="209F10FC" w14:textId="77777777" w:rsidR="00A26ADD" w:rsidRPr="00C1779F" w:rsidRDefault="00A26ADD" w:rsidP="00906C12">
            <w:pPr>
              <w:jc w:val="center"/>
              <w:rPr>
                <w:color w:val="000000"/>
                <w:sz w:val="24"/>
                <w:szCs w:val="24"/>
              </w:rPr>
            </w:pPr>
          </w:p>
          <w:p w14:paraId="115B4980" w14:textId="77777777" w:rsidR="00A26ADD" w:rsidRPr="00C1779F" w:rsidRDefault="00A26ADD" w:rsidP="00906C12">
            <w:pPr>
              <w:jc w:val="center"/>
              <w:rPr>
                <w:color w:val="000000"/>
                <w:sz w:val="24"/>
                <w:szCs w:val="24"/>
              </w:rPr>
            </w:pPr>
          </w:p>
          <w:p w14:paraId="761F5E95"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7C64FA"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3B3AA58F"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3EE3783"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D49140"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9D53D56"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49ED41A"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2E80D0D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1C6E9B"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38CBF16C" w14:textId="77777777" w:rsidR="00A26ADD" w:rsidRPr="00C1779F" w:rsidRDefault="00A26ADD" w:rsidP="00906C12">
            <w:pPr>
              <w:jc w:val="center"/>
              <w:rPr>
                <w:color w:val="000000"/>
                <w:sz w:val="24"/>
                <w:szCs w:val="24"/>
              </w:rPr>
            </w:pPr>
          </w:p>
          <w:p w14:paraId="02F9902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B1C12CB"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3F09BB6F"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36858F4" w14:textId="77777777" w:rsidR="00A26ADD" w:rsidRPr="00C1779F" w:rsidRDefault="00A26ADD" w:rsidP="00906C12">
            <w:pPr>
              <w:rPr>
                <w:sz w:val="24"/>
                <w:szCs w:val="24"/>
              </w:rPr>
            </w:pPr>
          </w:p>
          <w:p w14:paraId="05297B5C"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36E2F7F"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520E205"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8BAD36"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0C27F16D"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D8112F"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62180C71" w14:textId="77777777" w:rsidR="00A26ADD" w:rsidRPr="00C1779F" w:rsidRDefault="00A26ADD" w:rsidP="00906C12">
            <w:pPr>
              <w:jc w:val="center"/>
              <w:rPr>
                <w:b/>
                <w:bCs/>
                <w:color w:val="000000"/>
                <w:sz w:val="24"/>
                <w:szCs w:val="24"/>
              </w:rPr>
            </w:pPr>
          </w:p>
          <w:p w14:paraId="4FA2391F"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762D96"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9BF865E"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392AACD"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AF4E78"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621CD2"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AF88C37"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6B751B5F"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659519"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1B15CA42" w14:textId="77777777" w:rsidR="0098654B" w:rsidRPr="00C1779F" w:rsidRDefault="0098654B" w:rsidP="0098654B">
            <w:pPr>
              <w:jc w:val="center"/>
              <w:rPr>
                <w:b/>
                <w:bCs/>
                <w:color w:val="000000"/>
                <w:sz w:val="24"/>
                <w:szCs w:val="24"/>
              </w:rPr>
            </w:pPr>
          </w:p>
          <w:p w14:paraId="2DFD084A"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33CF34"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1A0F34D"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A2C303"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5D203576" w14:textId="77777777" w:rsidR="0098654B" w:rsidRPr="00C1779F" w:rsidRDefault="0098654B" w:rsidP="0098654B">
            <w:pPr>
              <w:jc w:val="center"/>
              <w:rPr>
                <w:b/>
                <w:sz w:val="24"/>
                <w:szCs w:val="24"/>
              </w:rPr>
            </w:pPr>
          </w:p>
          <w:p w14:paraId="37AFD4F2"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F892306" w14:textId="77777777" w:rsidR="0098654B" w:rsidRPr="00C1779F" w:rsidRDefault="0098654B" w:rsidP="0098654B">
            <w:pPr>
              <w:jc w:val="center"/>
              <w:rPr>
                <w:b/>
                <w:sz w:val="24"/>
                <w:szCs w:val="24"/>
              </w:rPr>
            </w:pPr>
          </w:p>
          <w:p w14:paraId="7B119895"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6D17929F" w14:textId="77777777" w:rsidR="0098654B" w:rsidRPr="00C1779F" w:rsidRDefault="0098654B" w:rsidP="0098654B">
            <w:pPr>
              <w:jc w:val="center"/>
              <w:rPr>
                <w:b/>
                <w:sz w:val="24"/>
                <w:szCs w:val="24"/>
              </w:rPr>
            </w:pPr>
          </w:p>
          <w:p w14:paraId="3C60DFC3"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7D7297A2"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6A7FC0F"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57D7854" w14:textId="77777777" w:rsidR="00A26ADD" w:rsidRPr="00C1779F" w:rsidRDefault="00A26ADD" w:rsidP="00906C12">
            <w:pPr>
              <w:jc w:val="center"/>
              <w:rPr>
                <w:color w:val="000000"/>
                <w:sz w:val="24"/>
                <w:szCs w:val="24"/>
              </w:rPr>
            </w:pPr>
          </w:p>
          <w:p w14:paraId="697E2726" w14:textId="77777777" w:rsidR="00A26ADD" w:rsidRPr="00C1779F" w:rsidRDefault="00A26ADD" w:rsidP="00906C12">
            <w:pPr>
              <w:jc w:val="center"/>
              <w:rPr>
                <w:color w:val="000000"/>
                <w:sz w:val="24"/>
                <w:szCs w:val="24"/>
              </w:rPr>
            </w:pPr>
          </w:p>
          <w:p w14:paraId="27B0C7BB" w14:textId="77777777" w:rsidR="00A26ADD" w:rsidRPr="00C1779F" w:rsidRDefault="00A26ADD" w:rsidP="00906C12">
            <w:pPr>
              <w:jc w:val="center"/>
              <w:rPr>
                <w:color w:val="000000"/>
                <w:sz w:val="24"/>
                <w:szCs w:val="24"/>
              </w:rPr>
            </w:pPr>
          </w:p>
          <w:p w14:paraId="43EB0C21" w14:textId="77777777" w:rsidR="00A26ADD" w:rsidRPr="00C1779F" w:rsidRDefault="00A26ADD" w:rsidP="00906C12">
            <w:pPr>
              <w:jc w:val="center"/>
              <w:rPr>
                <w:color w:val="000000"/>
                <w:sz w:val="24"/>
                <w:szCs w:val="24"/>
              </w:rPr>
            </w:pPr>
          </w:p>
          <w:p w14:paraId="2B3D147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48230D"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7759E8A"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64FCE6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AF1194"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421669"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B62841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7F7DBDE0"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03018EA"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4038949C" w14:textId="77777777" w:rsidR="00A26ADD" w:rsidRPr="00C1779F" w:rsidRDefault="00A26ADD" w:rsidP="00906C12">
            <w:pPr>
              <w:jc w:val="center"/>
              <w:rPr>
                <w:color w:val="000000"/>
                <w:sz w:val="24"/>
                <w:szCs w:val="24"/>
              </w:rPr>
            </w:pPr>
          </w:p>
          <w:p w14:paraId="55AA0913" w14:textId="77777777" w:rsidR="00A26ADD" w:rsidRPr="00C1779F" w:rsidRDefault="00A26ADD" w:rsidP="00906C12">
            <w:pPr>
              <w:jc w:val="center"/>
              <w:rPr>
                <w:color w:val="000000"/>
                <w:sz w:val="24"/>
                <w:szCs w:val="24"/>
              </w:rPr>
            </w:pPr>
          </w:p>
          <w:p w14:paraId="772B070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B96B5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0C56B8E7"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6002B6A"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8E75DE"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74CC94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7D347F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4129AE3F"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EA3C14"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60F8EED" w14:textId="77777777" w:rsidR="00A26ADD" w:rsidRPr="00C1779F" w:rsidRDefault="00A26ADD" w:rsidP="00906C12">
            <w:pPr>
              <w:jc w:val="center"/>
              <w:rPr>
                <w:color w:val="000000"/>
                <w:sz w:val="24"/>
                <w:szCs w:val="24"/>
              </w:rPr>
            </w:pPr>
          </w:p>
          <w:p w14:paraId="2DEAF4C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BCAE7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467CD11C"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D6EF185"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43446B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488EA2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8C1C6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557A175E"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0E8E23"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46FBA19"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42FB6B"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1DB40367"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DF33D7E"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8AD1A9"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4399ED6D"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3364ECF"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4F023DB0"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DF4585"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B7ADE06"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3A47CCD"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854782D"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B931690"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4D55F56"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B75BF4"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4F8731"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1A45903F"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056F71"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7F91081B"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9F0EDA4"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AD993E8"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80BF156"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366A12"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90423B"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849977E"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4F0A32EE"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9BB81B2"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296B8E70"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44336F"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975ED82"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C25794D"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4AB8073"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26B90D3"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39FA858"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17A78CD1"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50A1B6"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1158A760"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119C2B4"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44F290B"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BE64093"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47F603"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2B583D1"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8EC1A3"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07E8E92E"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D1F87C" w14:textId="77777777" w:rsidR="00A26ADD" w:rsidRPr="00C1779F" w:rsidRDefault="00A26ADD" w:rsidP="00906C12">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3F365642" w14:textId="77777777" w:rsidR="00A26ADD" w:rsidRPr="00C1779F" w:rsidRDefault="00A26ADD" w:rsidP="00906C12">
            <w:pPr>
              <w:jc w:val="center"/>
              <w:rPr>
                <w:color w:val="000000"/>
                <w:sz w:val="24"/>
                <w:szCs w:val="24"/>
              </w:rPr>
            </w:pPr>
          </w:p>
          <w:p w14:paraId="2297F812" w14:textId="77777777" w:rsidR="00A26ADD" w:rsidRPr="00C1779F" w:rsidRDefault="00A26ADD" w:rsidP="00906C12">
            <w:pPr>
              <w:jc w:val="center"/>
              <w:rPr>
                <w:color w:val="000000"/>
                <w:sz w:val="24"/>
                <w:szCs w:val="24"/>
              </w:rPr>
            </w:pPr>
          </w:p>
          <w:p w14:paraId="3B14991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40E271"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43BC48A"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33EFEAE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6128040"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5ECEC7CD"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DD3F849"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3154F46C"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464954" w14:textId="77777777" w:rsidR="00A26ADD" w:rsidRPr="00C1779F" w:rsidRDefault="00A26ADD" w:rsidP="00906C12">
            <w:pPr>
              <w:rPr>
                <w:color w:val="000000"/>
                <w:sz w:val="24"/>
                <w:szCs w:val="24"/>
              </w:rPr>
            </w:pPr>
            <w:r w:rsidRPr="00C1779F">
              <w:rPr>
                <w:color w:val="000000"/>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5C77D728" w14:textId="77777777" w:rsidR="00A26ADD" w:rsidRPr="00C1779F" w:rsidRDefault="00A26ADD" w:rsidP="00906C12">
            <w:pPr>
              <w:jc w:val="center"/>
              <w:rPr>
                <w:color w:val="000000"/>
                <w:sz w:val="24"/>
                <w:szCs w:val="24"/>
              </w:rPr>
            </w:pPr>
          </w:p>
          <w:p w14:paraId="7C8609D8" w14:textId="77777777" w:rsidR="00A26ADD" w:rsidRPr="00C1779F" w:rsidRDefault="00A26ADD" w:rsidP="00906C12">
            <w:pPr>
              <w:jc w:val="center"/>
              <w:rPr>
                <w:color w:val="000000"/>
                <w:sz w:val="24"/>
                <w:szCs w:val="24"/>
              </w:rPr>
            </w:pPr>
          </w:p>
          <w:p w14:paraId="3D34AE63" w14:textId="77777777" w:rsidR="00A26ADD" w:rsidRPr="00C1779F" w:rsidRDefault="00A26ADD" w:rsidP="00906C12">
            <w:pPr>
              <w:jc w:val="center"/>
              <w:rPr>
                <w:color w:val="000000"/>
                <w:sz w:val="24"/>
                <w:szCs w:val="24"/>
              </w:rPr>
            </w:pPr>
          </w:p>
          <w:p w14:paraId="2912DCD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ADF107"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53046EBC"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C19104A"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1892D99A"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54B2A004"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63B1A6B2"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780D3BF2"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31B372"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4BDD895"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22AA080"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785C1634"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CCC292"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D515AA4"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50F2C4E"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2238760"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8AFB9BB"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EC1BD75"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598E05CC" w14:textId="77777777" w:rsidR="0097633B" w:rsidRPr="00C1779F" w:rsidRDefault="0097633B" w:rsidP="0097633B">
            <w:pPr>
              <w:jc w:val="center"/>
              <w:rPr>
                <w:b/>
                <w:bCs/>
                <w:color w:val="000000"/>
                <w:sz w:val="24"/>
                <w:szCs w:val="24"/>
              </w:rPr>
            </w:pPr>
          </w:p>
          <w:p w14:paraId="38814A36"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08D10F"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4490551"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05DB83C"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71BE66"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4A21869"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F4751"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0CEB2E41"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750376"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3C12BF7A" w14:textId="77777777" w:rsidR="00A26ADD" w:rsidRPr="00C1779F" w:rsidRDefault="00A26ADD" w:rsidP="00906C12">
            <w:pPr>
              <w:jc w:val="center"/>
              <w:rPr>
                <w:color w:val="000000"/>
                <w:sz w:val="24"/>
                <w:szCs w:val="24"/>
              </w:rPr>
            </w:pPr>
          </w:p>
          <w:p w14:paraId="36487DAB" w14:textId="77777777" w:rsidR="00A26ADD" w:rsidRPr="00C1779F" w:rsidRDefault="00A26ADD" w:rsidP="00906C12">
            <w:pPr>
              <w:jc w:val="center"/>
              <w:rPr>
                <w:color w:val="000000"/>
                <w:sz w:val="24"/>
                <w:szCs w:val="24"/>
              </w:rPr>
            </w:pPr>
          </w:p>
          <w:p w14:paraId="1609D480" w14:textId="77777777" w:rsidR="00A26ADD" w:rsidRPr="00C1779F" w:rsidRDefault="00A26ADD" w:rsidP="00906C12">
            <w:pPr>
              <w:jc w:val="center"/>
              <w:rPr>
                <w:color w:val="000000"/>
                <w:sz w:val="24"/>
                <w:szCs w:val="24"/>
              </w:rPr>
            </w:pPr>
          </w:p>
          <w:p w14:paraId="122A0201" w14:textId="77777777" w:rsidR="00A26ADD" w:rsidRPr="00C1779F" w:rsidRDefault="00A26ADD" w:rsidP="00906C12">
            <w:pPr>
              <w:jc w:val="center"/>
              <w:rPr>
                <w:color w:val="000000"/>
                <w:sz w:val="24"/>
                <w:szCs w:val="24"/>
              </w:rPr>
            </w:pPr>
          </w:p>
          <w:p w14:paraId="709B891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9E86346"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3353566"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B4E29A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A19E59"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344BEA3"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F5221E4"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47BAB1DE"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5A38EC"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146903F" w14:textId="77777777" w:rsidR="00A26ADD" w:rsidRPr="00C1779F" w:rsidRDefault="00A26ADD" w:rsidP="00906C12">
            <w:pPr>
              <w:jc w:val="center"/>
              <w:rPr>
                <w:color w:val="000000"/>
                <w:sz w:val="24"/>
                <w:szCs w:val="24"/>
              </w:rPr>
            </w:pPr>
          </w:p>
          <w:p w14:paraId="6B18AAE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1874F"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490B372"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E40FCC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2E020A"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610DF66"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0571483"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0E39B4BC"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46680A"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8123209" w14:textId="77777777" w:rsidR="00A26ADD" w:rsidRPr="00C1779F" w:rsidRDefault="00A26ADD" w:rsidP="00906C12">
            <w:pPr>
              <w:jc w:val="center"/>
              <w:rPr>
                <w:color w:val="000000"/>
                <w:sz w:val="24"/>
                <w:szCs w:val="24"/>
              </w:rPr>
            </w:pPr>
          </w:p>
          <w:p w14:paraId="3D16340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7D793B8"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44AA7C6"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F133E07"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03F905A"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917F4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5CC6B3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537A358D"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D75A06"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1EA58E32" w14:textId="77777777" w:rsidR="00A26ADD" w:rsidRPr="00C1779F" w:rsidRDefault="00A26ADD" w:rsidP="00906C12">
            <w:pPr>
              <w:jc w:val="center"/>
              <w:rPr>
                <w:color w:val="000000"/>
                <w:sz w:val="24"/>
                <w:szCs w:val="24"/>
              </w:rPr>
            </w:pPr>
          </w:p>
          <w:p w14:paraId="504CCAD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D0F4AB1"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EB129F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DA2BA86"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6DA7474"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15B274D0"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A380DE6"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1031D2B4"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654BF3"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31F6811" w14:textId="77777777" w:rsidR="00A26ADD" w:rsidRPr="00C1779F" w:rsidRDefault="00A26ADD" w:rsidP="00906C12">
            <w:pPr>
              <w:jc w:val="center"/>
              <w:rPr>
                <w:b/>
                <w:bCs/>
                <w:color w:val="000000"/>
                <w:sz w:val="24"/>
                <w:szCs w:val="24"/>
              </w:rPr>
            </w:pPr>
          </w:p>
          <w:p w14:paraId="76E83641" w14:textId="77777777" w:rsidR="00A26ADD" w:rsidRPr="00C1779F" w:rsidRDefault="00A26ADD" w:rsidP="00906C12">
            <w:pPr>
              <w:jc w:val="center"/>
              <w:rPr>
                <w:b/>
                <w:bCs/>
                <w:color w:val="000000"/>
                <w:sz w:val="24"/>
                <w:szCs w:val="24"/>
              </w:rPr>
            </w:pPr>
          </w:p>
          <w:p w14:paraId="457652E6"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5721FC"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4BFB7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A02068E"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C23E6A"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8E157A0"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7EB7D47"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2EC397F9"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6D08EC"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0BFC3528" w14:textId="77777777" w:rsidR="00A26ADD" w:rsidRPr="00C1779F" w:rsidRDefault="00A26ADD" w:rsidP="00906C12">
            <w:pPr>
              <w:jc w:val="center"/>
              <w:rPr>
                <w:color w:val="000000"/>
                <w:sz w:val="24"/>
                <w:szCs w:val="24"/>
              </w:rPr>
            </w:pPr>
          </w:p>
          <w:p w14:paraId="658FF6D4" w14:textId="77777777" w:rsidR="00A26ADD" w:rsidRPr="00C1779F" w:rsidRDefault="00A26ADD" w:rsidP="00906C12">
            <w:pPr>
              <w:jc w:val="center"/>
              <w:rPr>
                <w:color w:val="000000"/>
                <w:sz w:val="24"/>
                <w:szCs w:val="24"/>
              </w:rPr>
            </w:pPr>
          </w:p>
          <w:p w14:paraId="5EFCFECD" w14:textId="77777777" w:rsidR="00A26ADD" w:rsidRPr="00C1779F" w:rsidRDefault="00A26ADD" w:rsidP="00906C12">
            <w:pPr>
              <w:jc w:val="center"/>
              <w:rPr>
                <w:color w:val="000000"/>
                <w:sz w:val="24"/>
                <w:szCs w:val="24"/>
              </w:rPr>
            </w:pPr>
          </w:p>
          <w:p w14:paraId="2AC7EBDF" w14:textId="77777777" w:rsidR="00A26ADD" w:rsidRPr="00C1779F" w:rsidRDefault="00A26ADD" w:rsidP="00906C12">
            <w:pPr>
              <w:jc w:val="center"/>
              <w:rPr>
                <w:color w:val="000000"/>
                <w:sz w:val="24"/>
                <w:szCs w:val="24"/>
              </w:rPr>
            </w:pPr>
          </w:p>
          <w:p w14:paraId="52B084F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EA6926"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3D0BA16"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97FAB51"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1DC2DA5"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6D0105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710E8E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13A07926"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A9EBD3"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1C8B241" w14:textId="77777777" w:rsidR="00A26ADD" w:rsidRPr="00C1779F" w:rsidRDefault="00A26ADD" w:rsidP="00906C12">
            <w:pPr>
              <w:jc w:val="center"/>
              <w:rPr>
                <w:color w:val="000000"/>
                <w:sz w:val="24"/>
                <w:szCs w:val="24"/>
              </w:rPr>
            </w:pPr>
          </w:p>
          <w:p w14:paraId="7B6B2EB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9EC3125"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5262C49"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47DD02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A81827"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0B366CA"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D7B05F6"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202A093E"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5464EC"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6B07B76" w14:textId="77777777" w:rsidR="00A26ADD" w:rsidRPr="00C1779F" w:rsidRDefault="00A26ADD" w:rsidP="00906C12">
            <w:pPr>
              <w:jc w:val="center"/>
              <w:rPr>
                <w:color w:val="000000"/>
                <w:sz w:val="24"/>
                <w:szCs w:val="24"/>
              </w:rPr>
            </w:pPr>
          </w:p>
          <w:p w14:paraId="4B7D53E1" w14:textId="77777777" w:rsidR="00A26ADD" w:rsidRPr="00C1779F" w:rsidRDefault="00A26ADD" w:rsidP="00906C12">
            <w:pPr>
              <w:jc w:val="center"/>
              <w:rPr>
                <w:color w:val="000000"/>
                <w:sz w:val="24"/>
                <w:szCs w:val="24"/>
              </w:rPr>
            </w:pPr>
          </w:p>
          <w:p w14:paraId="2207BBC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BC71E1"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169866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854EF36"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D69B86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BD3C2F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5EC955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349F4EC4"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B152D0"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38C2AD63"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826ECE"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69E1A562"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092848F"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F42143" w14:textId="77777777" w:rsidR="00A8198B" w:rsidRPr="00C1779F" w:rsidRDefault="00A8198B" w:rsidP="00A8198B">
            <w:pPr>
              <w:jc w:val="center"/>
              <w:rPr>
                <w:b/>
                <w:bCs/>
                <w:color w:val="000000"/>
                <w:sz w:val="24"/>
                <w:szCs w:val="24"/>
              </w:rPr>
            </w:pPr>
            <w:bookmarkStart w:id="5" w:name="_Hlk64311000"/>
            <w:r w:rsidRPr="00C1779F">
              <w:rPr>
                <w:b/>
                <w:bCs/>
                <w:color w:val="000000"/>
                <w:sz w:val="24"/>
                <w:szCs w:val="24"/>
              </w:rPr>
              <w:t>24179,6</w:t>
            </w:r>
            <w:r w:rsidR="00372DF0" w:rsidRPr="00C1779F">
              <w:rPr>
                <w:b/>
                <w:bCs/>
                <w:color w:val="000000"/>
                <w:sz w:val="24"/>
                <w:szCs w:val="24"/>
              </w:rPr>
              <w:t>0</w:t>
            </w:r>
            <w:bookmarkEnd w:id="5"/>
          </w:p>
        </w:tc>
        <w:tc>
          <w:tcPr>
            <w:tcW w:w="1120" w:type="dxa"/>
            <w:tcBorders>
              <w:top w:val="nil"/>
              <w:left w:val="nil"/>
              <w:bottom w:val="single" w:sz="8" w:space="0" w:color="auto"/>
              <w:right w:val="single" w:sz="8" w:space="0" w:color="auto"/>
            </w:tcBorders>
            <w:shd w:val="clear" w:color="auto" w:fill="auto"/>
            <w:vAlign w:val="bottom"/>
            <w:hideMark/>
          </w:tcPr>
          <w:p w14:paraId="33ACF3D6"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0D13332F"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tbl>
    <w:p w14:paraId="5E9D93FC" w14:textId="77777777" w:rsidR="00510AAC" w:rsidRPr="00C1779F" w:rsidRDefault="00510AAC" w:rsidP="00724950">
      <w:pPr>
        <w:pStyle w:val="14"/>
        <w:shd w:val="clear" w:color="auto" w:fill="FFFFFF"/>
        <w:ind w:left="5103" w:right="-4"/>
        <w:rPr>
          <w:rFonts w:ascii="Times New Roman" w:eastAsia="Times New Roman" w:hAnsi="Times New Roman" w:cs="Times New Roman"/>
          <w:color w:val="auto"/>
          <w:sz w:val="22"/>
          <w:szCs w:val="22"/>
        </w:rPr>
      </w:pPr>
    </w:p>
    <w:bookmarkEnd w:id="0"/>
    <w:bookmarkEnd w:id="1"/>
    <w:bookmarkEnd w:id="2"/>
    <w:bookmarkEnd w:id="3"/>
    <w:p w14:paraId="5E432222" w14:textId="77777777" w:rsidR="00510AAC" w:rsidRPr="00C1779F" w:rsidRDefault="00510AAC">
      <w:pPr>
        <w:rPr>
          <w:sz w:val="24"/>
          <w:szCs w:val="24"/>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2D4B"/>
    <w:rsid w:val="00143FF8"/>
    <w:rsid w:val="00146382"/>
    <w:rsid w:val="00146780"/>
    <w:rsid w:val="0015208B"/>
    <w:rsid w:val="00152FB7"/>
    <w:rsid w:val="00153340"/>
    <w:rsid w:val="00156990"/>
    <w:rsid w:val="001651CD"/>
    <w:rsid w:val="0018582F"/>
    <w:rsid w:val="00187C78"/>
    <w:rsid w:val="001955CB"/>
    <w:rsid w:val="001973E0"/>
    <w:rsid w:val="001A1CB9"/>
    <w:rsid w:val="001B0A8B"/>
    <w:rsid w:val="001B22F4"/>
    <w:rsid w:val="001B419D"/>
    <w:rsid w:val="001B529A"/>
    <w:rsid w:val="001B7013"/>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5300"/>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5F7D"/>
    <w:rsid w:val="00341801"/>
    <w:rsid w:val="0034206D"/>
    <w:rsid w:val="0034306D"/>
    <w:rsid w:val="003448EF"/>
    <w:rsid w:val="00344D82"/>
    <w:rsid w:val="0034634D"/>
    <w:rsid w:val="00350978"/>
    <w:rsid w:val="00350D60"/>
    <w:rsid w:val="00361E9D"/>
    <w:rsid w:val="00367D6E"/>
    <w:rsid w:val="00372DF0"/>
    <w:rsid w:val="0037583F"/>
    <w:rsid w:val="0037619E"/>
    <w:rsid w:val="00381099"/>
    <w:rsid w:val="00386399"/>
    <w:rsid w:val="0039356E"/>
    <w:rsid w:val="003A22A3"/>
    <w:rsid w:val="003A309C"/>
    <w:rsid w:val="003A554A"/>
    <w:rsid w:val="003B02B3"/>
    <w:rsid w:val="003B039E"/>
    <w:rsid w:val="003B6142"/>
    <w:rsid w:val="003C64C7"/>
    <w:rsid w:val="003C6C68"/>
    <w:rsid w:val="003D451C"/>
    <w:rsid w:val="003D4C37"/>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0D5D"/>
    <w:rsid w:val="0053230D"/>
    <w:rsid w:val="00533884"/>
    <w:rsid w:val="0053595A"/>
    <w:rsid w:val="00535C25"/>
    <w:rsid w:val="0053642A"/>
    <w:rsid w:val="00541F94"/>
    <w:rsid w:val="00542F75"/>
    <w:rsid w:val="00543DD6"/>
    <w:rsid w:val="00546DAE"/>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6E3F"/>
    <w:rsid w:val="00727F07"/>
    <w:rsid w:val="00730903"/>
    <w:rsid w:val="00732F5E"/>
    <w:rsid w:val="00733FA1"/>
    <w:rsid w:val="007376C6"/>
    <w:rsid w:val="00741C53"/>
    <w:rsid w:val="0074558A"/>
    <w:rsid w:val="0074671B"/>
    <w:rsid w:val="00746C74"/>
    <w:rsid w:val="00747A86"/>
    <w:rsid w:val="00757D58"/>
    <w:rsid w:val="00764F63"/>
    <w:rsid w:val="00766318"/>
    <w:rsid w:val="00773C4B"/>
    <w:rsid w:val="00780F38"/>
    <w:rsid w:val="007818E6"/>
    <w:rsid w:val="00782D24"/>
    <w:rsid w:val="007858F8"/>
    <w:rsid w:val="00792CE7"/>
    <w:rsid w:val="007958FF"/>
    <w:rsid w:val="00795CC5"/>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76567"/>
    <w:rsid w:val="00880B1A"/>
    <w:rsid w:val="00887FF9"/>
    <w:rsid w:val="0089404E"/>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0D14"/>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206E"/>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366"/>
    <w:rsid w:val="00A615EB"/>
    <w:rsid w:val="00A66003"/>
    <w:rsid w:val="00A76BEE"/>
    <w:rsid w:val="00A8198B"/>
    <w:rsid w:val="00A832EB"/>
    <w:rsid w:val="00A87383"/>
    <w:rsid w:val="00A91D96"/>
    <w:rsid w:val="00A922AE"/>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A1C"/>
    <w:rsid w:val="00BF6256"/>
    <w:rsid w:val="00C04322"/>
    <w:rsid w:val="00C04E9E"/>
    <w:rsid w:val="00C1779F"/>
    <w:rsid w:val="00C2797C"/>
    <w:rsid w:val="00C30958"/>
    <w:rsid w:val="00C32327"/>
    <w:rsid w:val="00C3383C"/>
    <w:rsid w:val="00C35EDD"/>
    <w:rsid w:val="00C363C4"/>
    <w:rsid w:val="00C3743D"/>
    <w:rsid w:val="00C4440D"/>
    <w:rsid w:val="00C55064"/>
    <w:rsid w:val="00C61B46"/>
    <w:rsid w:val="00C623C5"/>
    <w:rsid w:val="00C62F75"/>
    <w:rsid w:val="00C71304"/>
    <w:rsid w:val="00C77506"/>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28CE"/>
    <w:rsid w:val="00D3359A"/>
    <w:rsid w:val="00D357EA"/>
    <w:rsid w:val="00D35C27"/>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0ABF4C33"/>
  <w15:chartTrackingRefBased/>
  <w15:docId w15:val="{ECA4C7A3-0E7E-4B3E-B735-97F4A84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 w:type="character" w:styleId="af9">
    <w:name w:val="Unresolved Mention"/>
    <w:basedOn w:val="a0"/>
    <w:uiPriority w:val="99"/>
    <w:semiHidden/>
    <w:unhideWhenUsed/>
    <w:rsid w:val="0078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F0CA-2169-4D47-9B92-EC424554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2020-12-17T11:34:00Z</cp:lastPrinted>
  <dcterms:created xsi:type="dcterms:W3CDTF">2021-02-17T06:08:00Z</dcterms:created>
  <dcterms:modified xsi:type="dcterms:W3CDTF">2021-02-17T06:08:00Z</dcterms:modified>
</cp:coreProperties>
</file>