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5E0D" w14:textId="77777777" w:rsidR="004F5CE5" w:rsidRPr="00EB0A22" w:rsidRDefault="00EB0A22" w:rsidP="00EB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22">
        <w:rPr>
          <w:rFonts w:ascii="Times New Roman" w:hAnsi="Times New Roman" w:cs="Times New Roman"/>
          <w:b/>
          <w:sz w:val="24"/>
          <w:szCs w:val="24"/>
        </w:rPr>
        <w:t>Правовое заключение</w:t>
      </w:r>
    </w:p>
    <w:p w14:paraId="4A8A1D2D" w14:textId="7479DF18" w:rsidR="00EB0A22" w:rsidRDefault="00EB0A22">
      <w:pPr>
        <w:rPr>
          <w:rFonts w:ascii="Times New Roman" w:hAnsi="Times New Roman" w:cs="Times New Roman"/>
          <w:sz w:val="24"/>
          <w:szCs w:val="24"/>
        </w:rPr>
      </w:pPr>
      <w:r w:rsidRPr="00EB0A22">
        <w:rPr>
          <w:rFonts w:ascii="Times New Roman" w:hAnsi="Times New Roman" w:cs="Times New Roman"/>
          <w:sz w:val="24"/>
          <w:szCs w:val="24"/>
        </w:rPr>
        <w:t>г. Москва</w:t>
      </w:r>
      <w:r w:rsidR="00DF1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A22">
        <w:rPr>
          <w:rFonts w:ascii="Times New Roman" w:hAnsi="Times New Roman" w:cs="Times New Roman"/>
          <w:sz w:val="24"/>
          <w:szCs w:val="24"/>
        </w:rPr>
        <w:t>03.03.2021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66"/>
        <w:gridCol w:w="2632"/>
        <w:gridCol w:w="3441"/>
        <w:gridCol w:w="2867"/>
        <w:gridCol w:w="5528"/>
      </w:tblGrid>
      <w:tr w:rsidR="00430CCE" w:rsidRPr="00EB0A22" w14:paraId="060706F5" w14:textId="77777777" w:rsidTr="00430CCE">
        <w:tc>
          <w:tcPr>
            <w:tcW w:w="666" w:type="dxa"/>
          </w:tcPr>
          <w:p w14:paraId="2F8E1F17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2" w:type="dxa"/>
          </w:tcPr>
          <w:p w14:paraId="7A4B83BA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441" w:type="dxa"/>
          </w:tcPr>
          <w:p w14:paraId="3E0976A0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Суть замечаний</w:t>
            </w:r>
          </w:p>
        </w:tc>
        <w:tc>
          <w:tcPr>
            <w:tcW w:w="2867" w:type="dxa"/>
          </w:tcPr>
          <w:p w14:paraId="0C189BF0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Правовые основания</w:t>
            </w:r>
          </w:p>
        </w:tc>
        <w:tc>
          <w:tcPr>
            <w:tcW w:w="5528" w:type="dxa"/>
          </w:tcPr>
          <w:p w14:paraId="2723086D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30CCE" w:rsidRPr="00EB0A22" w14:paraId="1144647C" w14:textId="77777777" w:rsidTr="00430CCE">
        <w:tc>
          <w:tcPr>
            <w:tcW w:w="666" w:type="dxa"/>
          </w:tcPr>
          <w:p w14:paraId="56A291CF" w14:textId="77777777" w:rsidR="00430CCE" w:rsidRPr="00EB0A22" w:rsidRDefault="00430CCE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14:paraId="35C0A3DE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Тарасов И.Б., врио главы администрации МО Тверской</w:t>
            </w:r>
          </w:p>
        </w:tc>
        <w:tc>
          <w:tcPr>
            <w:tcW w:w="3441" w:type="dxa"/>
          </w:tcPr>
          <w:p w14:paraId="3A5B442E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Изложить пункт 5 статьи 11 «Статус депутата Совета депутатов» в следующей редакции:</w:t>
            </w:r>
          </w:p>
          <w:p w14:paraId="5A536BF4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«Депутаты Совета депутатов осуществляют свои полномочия на непостоянной основе, за исключением главы муниципального округа.</w:t>
            </w:r>
          </w:p>
          <w:p w14:paraId="4D616846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города Москвы и не может составлять в совокупности менее двух и более шести рабочих дней в месяц.».</w:t>
            </w:r>
          </w:p>
          <w:p w14:paraId="2CEA3034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A2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14:paraId="2F480E83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ФЗ от 24.04.2020 </w:t>
            </w:r>
          </w:p>
          <w:p w14:paraId="7A618656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№ 148-ФЗ</w:t>
            </w:r>
          </w:p>
          <w:p w14:paraId="0A6B8DC7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2ABA92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430CCE" w:rsidRPr="00EB0A22" w14:paraId="7A2F0DF8" w14:textId="77777777" w:rsidTr="00430CCE">
        <w:tc>
          <w:tcPr>
            <w:tcW w:w="666" w:type="dxa"/>
          </w:tcPr>
          <w:p w14:paraId="07CF9CAD" w14:textId="77777777" w:rsidR="00430CCE" w:rsidRPr="00EB0A22" w:rsidRDefault="00430CCE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14:paraId="42BA5218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Тарасов И.Б., врио главы администрации МО Тверской</w:t>
            </w:r>
          </w:p>
        </w:tc>
        <w:tc>
          <w:tcPr>
            <w:tcW w:w="3441" w:type="dxa"/>
          </w:tcPr>
          <w:p w14:paraId="00EC33DF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пункт 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«Глава администрации» пунктом 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.1 следующего содержания:</w:t>
            </w:r>
          </w:p>
          <w:p w14:paraId="008E9AA1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.1. Для замещения должности главы администрации требуется соответствие следующим квалификационным требованиям к стажу 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или работы по специальности: стаж муниципальной службы не менее четырех лет или стаж работы по специальности не менее пяти лет.</w:t>
            </w:r>
          </w:p>
          <w:p w14:paraId="79CEB0D5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2)</w:t>
            </w:r>
          </w:p>
        </w:tc>
        <w:tc>
          <w:tcPr>
            <w:tcW w:w="2867" w:type="dxa"/>
          </w:tcPr>
          <w:p w14:paraId="0962D660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 ст.16 Закона города Москвы от 22.10.2008 № 50</w:t>
            </w:r>
          </w:p>
        </w:tc>
        <w:tc>
          <w:tcPr>
            <w:tcW w:w="5528" w:type="dxa"/>
          </w:tcPr>
          <w:p w14:paraId="2FC6D6E6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430CCE" w:rsidRPr="00EB0A22" w14:paraId="1458D73D" w14:textId="77777777" w:rsidTr="00430CCE">
        <w:tc>
          <w:tcPr>
            <w:tcW w:w="666" w:type="dxa"/>
          </w:tcPr>
          <w:p w14:paraId="7A37C9D1" w14:textId="77777777" w:rsidR="00430CCE" w:rsidRPr="00EB0A22" w:rsidRDefault="00430CCE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14:paraId="49465854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Характерова</w:t>
            </w:r>
            <w:proofErr w:type="spellEnd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Н.В., житель Тверского района</w:t>
            </w:r>
          </w:p>
        </w:tc>
        <w:tc>
          <w:tcPr>
            <w:tcW w:w="3441" w:type="dxa"/>
          </w:tcPr>
          <w:p w14:paraId="2AB75CAB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Пункт 2 статьи 52 «Учреждение территориального общественного самоуправления» дополнить следующими словами:</w:t>
            </w:r>
          </w:p>
          <w:p w14:paraId="576AD0E7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«Установить ответственность Совета депутатов в виде санкций в случае рассмотрения заявления жителей с нарушением сроков, а также в случае истребования документов, не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предоставлению жителями»</w:t>
            </w:r>
          </w:p>
          <w:p w14:paraId="37DD2461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3)</w:t>
            </w:r>
          </w:p>
        </w:tc>
        <w:tc>
          <w:tcPr>
            <w:tcW w:w="2867" w:type="dxa"/>
          </w:tcPr>
          <w:p w14:paraId="39C97DBF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528" w:type="dxa"/>
          </w:tcPr>
          <w:p w14:paraId="01E9E06E" w14:textId="77777777" w:rsidR="00430CCE" w:rsidRDefault="00430CCE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  <w:p w14:paraId="04539FDA" w14:textId="77777777" w:rsidR="00510438" w:rsidRDefault="00510438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110B" w14:textId="77777777" w:rsidR="009831D3" w:rsidRPr="009831D3" w:rsidRDefault="009831D3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Основание:</w:t>
            </w:r>
          </w:p>
          <w:p w14:paraId="772288DB" w14:textId="77777777" w:rsidR="00430CCE" w:rsidRDefault="00430CCE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статьи 70</w:t>
            </w:r>
            <w:r w:rsidR="009831D3">
              <w:rPr>
                <w:rFonts w:ascii="Times New Roman" w:hAnsi="Times New Roman" w:cs="Times New Roman"/>
                <w:sz w:val="24"/>
                <w:szCs w:val="24"/>
              </w:rPr>
              <w:t> 131-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ФЗ: </w:t>
            </w:r>
            <w:r w:rsidRPr="00430CC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94185" w14:textId="77777777" w:rsidR="00430CCE" w:rsidRDefault="009831D3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Главой 10 Федерального закона 131-ФЗ и 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Главой 6 Закона Москвы № 56</w:t>
            </w:r>
            <w:r w:rsidR="00430CC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430CC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депутатов/Депутатов.</w:t>
            </w:r>
          </w:p>
          <w:p w14:paraId="4983423D" w14:textId="77777777" w:rsidR="00430CCE" w:rsidRDefault="00430CCE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Статьи 64-66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Устава муниципального округа Тверской в полном объеме отражаю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т степень ответственности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законодательством. </w:t>
            </w:r>
          </w:p>
          <w:p w14:paraId="4B90FD79" w14:textId="77777777" w:rsidR="00430CCE" w:rsidRPr="00EB0A22" w:rsidRDefault="00430CCE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E" w:rsidRPr="00EB0A22" w14:paraId="2F2BAB30" w14:textId="77777777" w:rsidTr="00430CCE">
        <w:tc>
          <w:tcPr>
            <w:tcW w:w="666" w:type="dxa"/>
          </w:tcPr>
          <w:p w14:paraId="2F45EF31" w14:textId="3252C83B" w:rsidR="00430CCE" w:rsidRPr="00EB0A22" w:rsidRDefault="00844B92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14:paraId="28F5EED6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Н.Б., житель Тверского района</w:t>
            </w:r>
          </w:p>
        </w:tc>
        <w:tc>
          <w:tcPr>
            <w:tcW w:w="3441" w:type="dxa"/>
          </w:tcPr>
          <w:p w14:paraId="7DD85EE1" w14:textId="77777777" w:rsidR="00430CCE" w:rsidRPr="009831D3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>Пункт 4 статьи 13</w:t>
            </w:r>
            <w:r w:rsidR="0098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>«Постоянные комиссии Совета депутатов, рабочие группы и иные формирования Совета депутатов» изложить в следующей редакции:</w:t>
            </w:r>
          </w:p>
          <w:p w14:paraId="70BCE774" w14:textId="77777777" w:rsidR="00430CCE" w:rsidRPr="009831D3" w:rsidRDefault="00430CCE" w:rsidP="007B40DA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>«4. Рабочие группы состоят из депутатов Совета депутатов, муниципальных служащих, экспертов (по согласованию) и образуются для подготовки проектов муниципальных нормативных и иных правовых актов, а также для подготовки иных вопросов</w:t>
            </w:r>
            <w:r w:rsidR="007B4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7" w:type="dxa"/>
          </w:tcPr>
          <w:p w14:paraId="1A0847F3" w14:textId="77777777" w:rsidR="00430CCE" w:rsidRPr="009831D3" w:rsidRDefault="009831D3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528" w:type="dxa"/>
          </w:tcPr>
          <w:p w14:paraId="4ABD0407" w14:textId="77777777" w:rsidR="009831D3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частично.</w:t>
            </w:r>
          </w:p>
          <w:p w14:paraId="505056B6" w14:textId="77777777" w:rsidR="009831D3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Исключить: «… муниципальных служащих, экспертов (по согласованию)…»</w:t>
            </w:r>
          </w:p>
          <w:p w14:paraId="351B599D" w14:textId="77777777" w:rsidR="00510438" w:rsidRDefault="00510438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9992C" w14:textId="77777777" w:rsidR="009831D3" w:rsidRPr="009831D3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Основание:</w:t>
            </w:r>
          </w:p>
          <w:p w14:paraId="23863595" w14:textId="77777777" w:rsidR="009831D3" w:rsidRPr="00EB0A22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Противоречит п.1 ст.13 Устава: 1.Постоянные комиссии Совета депутатов (далее - комиссия), рабочие группы и иные формирования Совета депутатов являются структурными подразделениями Совета депутатов». </w:t>
            </w:r>
          </w:p>
          <w:p w14:paraId="6EC24DB2" w14:textId="77777777" w:rsidR="00430CCE" w:rsidRPr="00EB0A22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Противоречит нормам ТК РФ. Депутаты осуществляют свою деятельность на безвозмездной основе, а муниципальные служащие и эксперты осуществляют свою деятельность на основании трудовых контрактов и получают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заработную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дополнительных объемов работы должно проходить с работодателем и соответственно оплачиваться 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(ст.60.2 ТК РФ).</w:t>
            </w:r>
          </w:p>
        </w:tc>
      </w:tr>
      <w:tr w:rsidR="007B40DA" w:rsidRPr="00EB0A22" w14:paraId="05BE6BB5" w14:textId="77777777" w:rsidTr="00430CCE">
        <w:tc>
          <w:tcPr>
            <w:tcW w:w="666" w:type="dxa"/>
          </w:tcPr>
          <w:p w14:paraId="39531E4A" w14:textId="2CD84B1D" w:rsidR="007B40DA" w:rsidRPr="00EB0A22" w:rsidRDefault="00844B92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2" w:type="dxa"/>
          </w:tcPr>
          <w:p w14:paraId="44BDCC28" w14:textId="77777777" w:rsidR="007B40DA" w:rsidRPr="007B40DA" w:rsidRDefault="007B40DA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Грецкая М.В., депутат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</w:p>
        </w:tc>
        <w:tc>
          <w:tcPr>
            <w:tcW w:w="3441" w:type="dxa"/>
          </w:tcPr>
          <w:p w14:paraId="404DFB1D" w14:textId="77777777" w:rsidR="007B40DA" w:rsidRPr="00EB0A22" w:rsidRDefault="007B40DA" w:rsidP="007B40DA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DA">
              <w:rPr>
                <w:rFonts w:ascii="Times New Roman" w:hAnsi="Times New Roman" w:cs="Times New Roman"/>
                <w:sz w:val="24"/>
                <w:szCs w:val="24"/>
              </w:rPr>
              <w:t xml:space="preserve">Пункт 4 статьи 13 «Постоянные комиссии Совета депутатов, рабочие группы и иные формирования Совета депутатов»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следующим</w:t>
            </w:r>
            <w:r w:rsidRPr="007B40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>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группы».</w:t>
            </w:r>
          </w:p>
        </w:tc>
        <w:tc>
          <w:tcPr>
            <w:tcW w:w="2867" w:type="dxa"/>
          </w:tcPr>
          <w:p w14:paraId="0AA7668C" w14:textId="77777777" w:rsidR="007B40DA" w:rsidRPr="009831D3" w:rsidRDefault="007B40DA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15C89F" w14:textId="77777777" w:rsidR="007B40DA" w:rsidRDefault="007B40DA" w:rsidP="007B40DA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Принять.</w:t>
            </w:r>
          </w:p>
        </w:tc>
      </w:tr>
      <w:tr w:rsidR="00430CCE" w:rsidRPr="00EB0A22" w14:paraId="7F31FD2E" w14:textId="77777777" w:rsidTr="00430CCE">
        <w:tc>
          <w:tcPr>
            <w:tcW w:w="666" w:type="dxa"/>
          </w:tcPr>
          <w:p w14:paraId="7536C077" w14:textId="00C65C8C" w:rsidR="00430CCE" w:rsidRPr="00EB0A22" w:rsidRDefault="00844B92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2" w:type="dxa"/>
          </w:tcPr>
          <w:p w14:paraId="50827A88" w14:textId="77777777"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Н.Б., житель Тверского района</w:t>
            </w:r>
          </w:p>
        </w:tc>
        <w:tc>
          <w:tcPr>
            <w:tcW w:w="3441" w:type="dxa"/>
          </w:tcPr>
          <w:p w14:paraId="38A3A36D" w14:textId="77777777" w:rsidR="00430CCE" w:rsidRPr="00EB0A22" w:rsidRDefault="00430CCE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11 статьи 15 «Полномочия Главы муниципального округа» изложить в следующей редакции: «требовать созыва внеочередного заседания Совета депутатов, в том числе в случае поступления запроса на согласование внесения изменений в схему размещения сезонных (летних) кафе при стационарных пре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дприятиях общественного питания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67" w:type="dxa"/>
          </w:tcPr>
          <w:p w14:paraId="78C15546" w14:textId="77777777" w:rsidR="00430CCE" w:rsidRPr="00EB0A22" w:rsidRDefault="009831D3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  <w:tc>
          <w:tcPr>
            <w:tcW w:w="5528" w:type="dxa"/>
          </w:tcPr>
          <w:p w14:paraId="2BF165FA" w14:textId="77777777" w:rsidR="00510438" w:rsidRDefault="00510438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Отклонить.</w:t>
            </w:r>
          </w:p>
          <w:p w14:paraId="66E1F1EC" w14:textId="77777777" w:rsidR="009831D3" w:rsidRDefault="009831D3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0ADD3B" w14:textId="77777777" w:rsidR="009831D3" w:rsidRPr="00510438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Основание:</w:t>
            </w:r>
          </w:p>
          <w:p w14:paraId="0CD5C288" w14:textId="77777777" w:rsidR="00430CCE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ужение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муниципального округа 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недопустимо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перечисление - нецелесообразно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48151" w14:textId="77777777" w:rsidR="009831D3" w:rsidRPr="00EB0A22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Главы муниципального округа предусмотрены ст.36 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131-ФЗ, ст.14 Закона Москвы №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статьей 15 Устава муниципального округа Тверской.</w:t>
            </w:r>
          </w:p>
        </w:tc>
      </w:tr>
    </w:tbl>
    <w:p w14:paraId="3BCAB82F" w14:textId="77777777" w:rsidR="00EB0A22" w:rsidRPr="00EB0A22" w:rsidRDefault="00EB0A22" w:rsidP="00EB0A22">
      <w:pPr>
        <w:tabs>
          <w:tab w:val="left" w:pos="7245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8C142" w14:textId="77777777" w:rsidR="00EB0A22" w:rsidRPr="00510438" w:rsidRDefault="005104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0438">
        <w:rPr>
          <w:rFonts w:ascii="Times New Roman" w:hAnsi="Times New Roman" w:cs="Times New Roman"/>
          <w:sz w:val="24"/>
          <w:szCs w:val="24"/>
        </w:rPr>
        <w:t>Ж.А.Волобуева</w:t>
      </w:r>
      <w:proofErr w:type="spellEnd"/>
    </w:p>
    <w:sectPr w:rsidR="00EB0A22" w:rsidRPr="00510438" w:rsidSect="00DF1E2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22"/>
    <w:rsid w:val="00430CCE"/>
    <w:rsid w:val="00510438"/>
    <w:rsid w:val="00692FBB"/>
    <w:rsid w:val="007B40DA"/>
    <w:rsid w:val="00844B92"/>
    <w:rsid w:val="009831D3"/>
    <w:rsid w:val="00BD2E12"/>
    <w:rsid w:val="00DF1E23"/>
    <w:rsid w:val="00E31E02"/>
    <w:rsid w:val="00E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A042"/>
  <w15:docId w15:val="{EC8C5190-C930-49D4-BFC0-A52758B6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A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Сухарникова Ирина Николаевна</cp:lastModifiedBy>
  <cp:revision>2</cp:revision>
  <dcterms:created xsi:type="dcterms:W3CDTF">2021-03-11T06:09:00Z</dcterms:created>
  <dcterms:modified xsi:type="dcterms:W3CDTF">2021-03-11T06:09:00Z</dcterms:modified>
</cp:coreProperties>
</file>