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3AC65DC2" w:rsidR="00EC51F7" w:rsidRPr="00B93606" w:rsidRDefault="00ED591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447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447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1227A1CE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C065FF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E38F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6E38F3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65FF">
        <w:rPr>
          <w:rFonts w:ascii="Times New Roman" w:hAnsi="Times New Roman" w:cs="Times New Roman"/>
          <w:sz w:val="28"/>
          <w:szCs w:val="28"/>
          <w:lang w:eastAsia="ru-RU"/>
        </w:rPr>
        <w:t>; от 05.03.2021 № ЦАО-07-11-60/21; от 10.03.2021 № ЦАО-07-11-66/21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40817D70"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C065FF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E805995" w14:textId="77606D93" w:rsidR="003D67A9" w:rsidRDefault="001E36CB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Новослободская ул., д.18 (ООО «</w:t>
      </w:r>
      <w:proofErr w:type="spellStart"/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Фудлэнд</w:t>
      </w:r>
      <w:proofErr w:type="spellEnd"/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29,02 </w:t>
      </w:r>
      <w:proofErr w:type="spellStart"/>
      <w:proofErr w:type="gramStart"/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C065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9588E79" w14:textId="74ACCCF9" w:rsidR="00C065FF" w:rsidRDefault="00C065FF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bookmarkStart w:id="0" w:name="_Hlk6679755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Новая площадь, д.10 (ООО «Красное управление») </w:t>
      </w:r>
      <w:r w:rsidRPr="00C06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40,68</w:t>
      </w:r>
      <w:r w:rsidRPr="00C06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65FF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C065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bookmarkEnd w:id="0"/>
    <w:p w14:paraId="244069E4" w14:textId="487DDA45" w:rsidR="00C065FF" w:rsidRDefault="00C065FF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Садовая-Самотечная ул., д.20, </w:t>
      </w:r>
      <w:r w:rsidRPr="00C065FF">
        <w:rPr>
          <w:rFonts w:ascii="Times New Roman" w:eastAsia="Calibri" w:hAnsi="Times New Roman" w:cs="Times New Roman"/>
          <w:sz w:val="28"/>
          <w:szCs w:val="28"/>
          <w:lang w:eastAsia="ru-RU"/>
        </w:rPr>
        <w:t>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Сладкий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Бубалех</w:t>
      </w:r>
      <w:proofErr w:type="spellEnd"/>
      <w:r w:rsidRPr="00C06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203,8</w:t>
      </w:r>
      <w:r w:rsidRPr="00C06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5FF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721F4F09"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942BC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E38F3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065FF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2019-12-19T05:38:00Z</cp:lastPrinted>
  <dcterms:created xsi:type="dcterms:W3CDTF">2021-03-15T13:29:00Z</dcterms:created>
  <dcterms:modified xsi:type="dcterms:W3CDTF">2021-03-16T11:36:00Z</dcterms:modified>
</cp:coreProperties>
</file>