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E9F3F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СОВЕТ ДЕПУТАТОВ</w:t>
      </w:r>
    </w:p>
    <w:p w14:paraId="3B6033F1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МУНИЦИПАЛЬНОГО ОКРУГА ТВЕРСКОЙ</w:t>
      </w:r>
    </w:p>
    <w:p w14:paraId="74B5685C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РЕШЕНИЕ</w:t>
      </w:r>
    </w:p>
    <w:p w14:paraId="6E717A05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1263018A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7B3EB803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302643BA" w14:textId="4262F710" w:rsidR="0057676A" w:rsidRPr="008A0D07" w:rsidRDefault="007A6913" w:rsidP="000178D7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09</w:t>
      </w:r>
      <w:r w:rsidR="00793926" w:rsidRPr="008A0D07">
        <w:rPr>
          <w:rFonts w:ascii="Times New Roman" w:hAnsi="Times New Roman"/>
          <w:color w:val="000000" w:themeColor="text1"/>
          <w:sz w:val="24"/>
        </w:rPr>
        <w:t>.</w:t>
      </w:r>
      <w:r w:rsidR="00500D11">
        <w:rPr>
          <w:rFonts w:ascii="Times New Roman" w:hAnsi="Times New Roman"/>
          <w:color w:val="000000" w:themeColor="text1"/>
          <w:sz w:val="24"/>
        </w:rPr>
        <w:t>0</w:t>
      </w:r>
      <w:r w:rsidR="006B36F0">
        <w:rPr>
          <w:rFonts w:ascii="Times New Roman" w:hAnsi="Times New Roman"/>
          <w:color w:val="000000" w:themeColor="text1"/>
          <w:sz w:val="24"/>
        </w:rPr>
        <w:t>6</w:t>
      </w:r>
      <w:r w:rsidR="00793926" w:rsidRPr="008A0D07">
        <w:rPr>
          <w:rFonts w:ascii="Times New Roman" w:hAnsi="Times New Roman"/>
          <w:color w:val="000000" w:themeColor="text1"/>
          <w:sz w:val="24"/>
        </w:rPr>
        <w:t>.202</w:t>
      </w:r>
      <w:r w:rsidR="00500D11">
        <w:rPr>
          <w:rFonts w:ascii="Times New Roman" w:hAnsi="Times New Roman"/>
          <w:color w:val="000000" w:themeColor="text1"/>
          <w:sz w:val="24"/>
        </w:rPr>
        <w:t>1</w:t>
      </w:r>
      <w:r w:rsidR="00793926" w:rsidRPr="008A0D07">
        <w:rPr>
          <w:rFonts w:ascii="Times New Roman" w:hAnsi="Times New Roman"/>
          <w:color w:val="000000" w:themeColor="text1"/>
          <w:sz w:val="24"/>
        </w:rPr>
        <w:t xml:space="preserve"> № </w:t>
      </w:r>
      <w:r w:rsidR="0057676A" w:rsidRPr="008A0D07">
        <w:rPr>
          <w:rFonts w:ascii="Times New Roman" w:hAnsi="Times New Roman"/>
          <w:color w:val="000000" w:themeColor="text1"/>
          <w:sz w:val="24"/>
        </w:rPr>
        <w:t>/202</w:t>
      </w:r>
      <w:r w:rsidR="00500D11">
        <w:rPr>
          <w:rFonts w:ascii="Times New Roman" w:hAnsi="Times New Roman"/>
          <w:color w:val="000000" w:themeColor="text1"/>
          <w:sz w:val="24"/>
        </w:rPr>
        <w:t>1</w:t>
      </w:r>
    </w:p>
    <w:p w14:paraId="4700FB21" w14:textId="77777777" w:rsidR="0057676A" w:rsidRPr="008A0D07" w:rsidRDefault="0057676A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0BAF028C" w14:textId="77777777" w:rsidR="0057676A" w:rsidRPr="008A0D07" w:rsidRDefault="0057676A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54017B5E" w14:textId="77777777" w:rsidR="006D1FBF" w:rsidRPr="008A0D07" w:rsidRDefault="006D1FBF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57E69C10" w14:textId="77777777" w:rsidR="008A0D07" w:rsidRPr="008A0D07" w:rsidRDefault="008A0D07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1"/>
      </w:tblGrid>
      <w:tr w:rsidR="0057676A" w:rsidRPr="00007F15" w14:paraId="413316DC" w14:textId="77777777" w:rsidTr="00793926">
        <w:tc>
          <w:tcPr>
            <w:tcW w:w="5211" w:type="dxa"/>
            <w:shd w:val="clear" w:color="000000" w:fill="FFFFFF"/>
            <w:tcMar>
              <w:left w:w="108" w:type="dxa"/>
              <w:right w:w="108" w:type="dxa"/>
            </w:tcMar>
          </w:tcPr>
          <w:p w14:paraId="44FE06A0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О согласовании установки</w:t>
            </w:r>
          </w:p>
          <w:p w14:paraId="605108C8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 xml:space="preserve">ограждающих устройств по адресу: </w:t>
            </w:r>
          </w:p>
          <w:p w14:paraId="1FCAC6A3" w14:textId="7BAB2F5C" w:rsidR="0057676A" w:rsidRPr="00007F15" w:rsidRDefault="0057676A" w:rsidP="002976A9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6"/>
              </w:rPr>
              <w:t xml:space="preserve">Москва, </w:t>
            </w:r>
            <w:bookmarkStart w:id="0" w:name="_Hlk71799265"/>
            <w:proofErr w:type="spellStart"/>
            <w:r w:rsidR="002976A9">
              <w:rPr>
                <w:rFonts w:ascii="Times New Roman" w:hAnsi="Times New Roman"/>
                <w:b/>
                <w:sz w:val="26"/>
              </w:rPr>
              <w:t>Старопименовский</w:t>
            </w:r>
            <w:proofErr w:type="spellEnd"/>
            <w:r w:rsidR="002976A9">
              <w:rPr>
                <w:rFonts w:ascii="Times New Roman" w:hAnsi="Times New Roman"/>
                <w:b/>
                <w:sz w:val="26"/>
              </w:rPr>
              <w:t xml:space="preserve"> пер.</w:t>
            </w:r>
            <w:r w:rsidR="006B36F0">
              <w:rPr>
                <w:rFonts w:ascii="Times New Roman" w:hAnsi="Times New Roman"/>
                <w:b/>
                <w:sz w:val="26"/>
              </w:rPr>
              <w:t>, д.</w:t>
            </w:r>
            <w:r w:rsidR="002976A9">
              <w:rPr>
                <w:rFonts w:ascii="Times New Roman" w:hAnsi="Times New Roman"/>
                <w:b/>
                <w:sz w:val="26"/>
              </w:rPr>
              <w:t>4 стр.</w:t>
            </w:r>
            <w:bookmarkEnd w:id="0"/>
            <w:r w:rsidR="002976A9">
              <w:rPr>
                <w:rFonts w:ascii="Times New Roman" w:hAnsi="Times New Roman"/>
                <w:b/>
                <w:sz w:val="26"/>
              </w:rPr>
              <w:t>1</w:t>
            </w:r>
          </w:p>
        </w:tc>
      </w:tr>
    </w:tbl>
    <w:p w14:paraId="6000BFE0" w14:textId="77777777" w:rsidR="0057676A" w:rsidRDefault="0057676A">
      <w:pPr>
        <w:spacing w:after="0" w:line="240" w:lineRule="auto"/>
        <w:jc w:val="both"/>
        <w:rPr>
          <w:rFonts w:ascii="Times New Roman" w:hAnsi="Times New Roman"/>
          <w:sz w:val="25"/>
        </w:rPr>
      </w:pPr>
    </w:p>
    <w:p w14:paraId="17CDD8EE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>В соответствии с пунктом 5 части 2 статьи 1 Закона города Москвы от 11.07.2012 № 39 «О наделении органов местного самоуправления муниципальных округов в городе Москве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отдельными полномочиями города Москвы, руководствуясь постановлением Правительства Москвы от 02.07.2013 № 428-ПП «О порядке установки ограждений на придомовых территориях в городе Москве», </w:t>
      </w:r>
      <w:r>
        <w:rPr>
          <w:rFonts w:ascii="Times New Roman" w:hAnsi="Times New Roman"/>
          <w:b/>
          <w:sz w:val="26"/>
        </w:rPr>
        <w:t>Совет депутатов решил:</w:t>
      </w:r>
    </w:p>
    <w:p w14:paraId="4F07F328" w14:textId="69ACE90B" w:rsidR="0057676A" w:rsidRDefault="0057676A" w:rsidP="002E7E11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Согласовать установку ограждающих устройств (</w:t>
      </w:r>
      <w:bookmarkStart w:id="1" w:name="_Hlk73009204"/>
      <w:r w:rsidR="00500D11" w:rsidRPr="00500D11">
        <w:rPr>
          <w:rFonts w:ascii="Times New Roman" w:hAnsi="Times New Roman"/>
          <w:sz w:val="26"/>
        </w:rPr>
        <w:t>ворота</w:t>
      </w:r>
      <w:r w:rsidR="006B36F0">
        <w:rPr>
          <w:rFonts w:ascii="Times New Roman" w:hAnsi="Times New Roman"/>
          <w:sz w:val="26"/>
        </w:rPr>
        <w:t xml:space="preserve"> распашные автоматические с калиткой</w:t>
      </w:r>
      <w:bookmarkEnd w:id="1"/>
      <w:r>
        <w:rPr>
          <w:rFonts w:ascii="Times New Roman" w:hAnsi="Times New Roman"/>
          <w:sz w:val="26"/>
        </w:rPr>
        <w:t>) по адресу: Москва,</w:t>
      </w:r>
      <w:r>
        <w:rPr>
          <w:rFonts w:ascii="Times New Roman" w:hAnsi="Times New Roman"/>
          <w:b/>
          <w:sz w:val="26"/>
        </w:rPr>
        <w:t xml:space="preserve"> </w:t>
      </w:r>
      <w:r w:rsidR="00500D11" w:rsidRPr="00500D11">
        <w:rPr>
          <w:rFonts w:ascii="Times New Roman" w:hAnsi="Times New Roman"/>
          <w:sz w:val="26"/>
        </w:rPr>
        <w:t xml:space="preserve">ул. </w:t>
      </w:r>
      <w:proofErr w:type="spellStart"/>
      <w:r w:rsidR="002976A9" w:rsidRPr="002976A9">
        <w:rPr>
          <w:rFonts w:ascii="Times New Roman" w:hAnsi="Times New Roman"/>
          <w:sz w:val="26"/>
        </w:rPr>
        <w:t>Старопименовский</w:t>
      </w:r>
      <w:proofErr w:type="spellEnd"/>
      <w:r w:rsidR="002976A9" w:rsidRPr="002976A9">
        <w:rPr>
          <w:rFonts w:ascii="Times New Roman" w:hAnsi="Times New Roman"/>
          <w:sz w:val="26"/>
        </w:rPr>
        <w:t xml:space="preserve"> пер., д.4</w:t>
      </w:r>
      <w:r w:rsidR="007A6913">
        <w:rPr>
          <w:rFonts w:ascii="Times New Roman" w:hAnsi="Times New Roman"/>
          <w:sz w:val="26"/>
        </w:rPr>
        <w:t>,</w:t>
      </w:r>
      <w:r w:rsidR="002976A9">
        <w:rPr>
          <w:rFonts w:ascii="Times New Roman" w:hAnsi="Times New Roman"/>
          <w:b/>
          <w:sz w:val="26"/>
        </w:rPr>
        <w:t xml:space="preserve"> </w:t>
      </w:r>
      <w:r w:rsidR="002976A9" w:rsidRPr="002976A9">
        <w:rPr>
          <w:rFonts w:ascii="Times New Roman" w:hAnsi="Times New Roman"/>
          <w:sz w:val="26"/>
        </w:rPr>
        <w:t>стр.1</w:t>
      </w:r>
      <w:r w:rsidR="002976A9"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согласно проекту размещения, представленном в приложении к настоящему решению, при соблюдении собственниками многоквартирного дома требований п.12, п.13 постановления Правительства Москвы от 02.07.2013 № 428-ПП «О порядке установки ограждений на придомовых территориях в городе Москве».</w:t>
      </w:r>
    </w:p>
    <w:p w14:paraId="7F08376B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14:paraId="794307AB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3. Направить настоящее решение в Департамент территориальных органов исполнительной власти города Москва,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14:paraId="1B8A1872" w14:textId="77777777" w:rsidR="0057676A" w:rsidRPr="00CE7FC8" w:rsidRDefault="0057676A" w:rsidP="00CE7FC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848BF">
        <w:rPr>
          <w:rFonts w:ascii="Times New Roman" w:hAnsi="Times New Roman"/>
          <w:sz w:val="26"/>
          <w:szCs w:val="26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Тверской по адресу: </w:t>
      </w:r>
      <w:hyperlink r:id="rId5" w:history="1"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www</w:t>
        </w:r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adm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-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tver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  <w:r w:rsidRPr="00CE7FC8">
        <w:rPr>
          <w:rFonts w:ascii="Times New Roman" w:hAnsi="Times New Roman"/>
          <w:sz w:val="26"/>
          <w:szCs w:val="26"/>
        </w:rPr>
        <w:t xml:space="preserve">. </w:t>
      </w:r>
    </w:p>
    <w:p w14:paraId="1BD8817E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5. Контроль за выполнением настоящего решения возложить на главу муниципального округа Тверской Я.Б.Якубовича.</w:t>
      </w:r>
    </w:p>
    <w:p w14:paraId="5BEC7B77" w14:textId="77777777" w:rsidR="0057676A" w:rsidRDefault="0057676A">
      <w:pPr>
        <w:spacing w:after="0" w:line="240" w:lineRule="auto"/>
        <w:ind w:firstLine="709"/>
        <w:rPr>
          <w:rFonts w:ascii="Times New Roman" w:hAnsi="Times New Roman"/>
          <w:sz w:val="26"/>
        </w:rPr>
      </w:pPr>
    </w:p>
    <w:p w14:paraId="0C6861AE" w14:textId="77777777" w:rsidR="00C844A4" w:rsidRDefault="00C844A4" w:rsidP="00C844A4">
      <w:pPr>
        <w:pStyle w:val="a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Глава муниципального округа</w:t>
      </w:r>
    </w:p>
    <w:p w14:paraId="1B77FFCB" w14:textId="77777777" w:rsidR="0057676A" w:rsidRDefault="00C844A4" w:rsidP="00C844A4">
      <w:pPr>
        <w:rPr>
          <w:rFonts w:ascii="Times New Roman" w:hAnsi="Times New Roman"/>
          <w:sz w:val="26"/>
        </w:rPr>
      </w:pPr>
      <w:r>
        <w:rPr>
          <w:rFonts w:ascii="Times New Roman" w:eastAsia="Calibri" w:hAnsi="Times New Roman"/>
          <w:b/>
          <w:sz w:val="28"/>
          <w:szCs w:val="28"/>
        </w:rPr>
        <w:t>Тверской                                                                                          Я.Б.Якубович</w:t>
      </w:r>
      <w:r w:rsidR="0057676A">
        <w:rPr>
          <w:rFonts w:ascii="Times New Roman" w:hAnsi="Times New Roman"/>
          <w:sz w:val="26"/>
        </w:rPr>
        <w:br w:type="page"/>
      </w:r>
    </w:p>
    <w:p w14:paraId="659CCF55" w14:textId="6EF7F936" w:rsidR="0057676A" w:rsidRDefault="0057676A" w:rsidP="00C6262A">
      <w:pPr>
        <w:spacing w:after="0" w:line="240" w:lineRule="auto"/>
        <w:ind w:left="495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к решению</w:t>
      </w:r>
      <w:r>
        <w:rPr>
          <w:rFonts w:ascii="Times New Roman" w:hAnsi="Times New Roman"/>
          <w:sz w:val="24"/>
        </w:rPr>
        <w:br/>
        <w:t>Совета депутатов муниципального</w:t>
      </w:r>
      <w:r>
        <w:rPr>
          <w:rFonts w:ascii="Times New Roman" w:hAnsi="Times New Roman"/>
          <w:sz w:val="24"/>
        </w:rPr>
        <w:br/>
        <w:t xml:space="preserve">округа Тверской от </w:t>
      </w:r>
      <w:r w:rsidR="007A6913">
        <w:rPr>
          <w:rFonts w:ascii="Times New Roman" w:hAnsi="Times New Roman"/>
          <w:sz w:val="24"/>
        </w:rPr>
        <w:t>09</w:t>
      </w:r>
      <w:r>
        <w:rPr>
          <w:rFonts w:ascii="Times New Roman" w:hAnsi="Times New Roman"/>
          <w:sz w:val="24"/>
        </w:rPr>
        <w:t>.</w:t>
      </w:r>
      <w:r w:rsidR="00500D11">
        <w:rPr>
          <w:rFonts w:ascii="Times New Roman" w:hAnsi="Times New Roman"/>
          <w:sz w:val="24"/>
        </w:rPr>
        <w:t>0</w:t>
      </w:r>
      <w:r w:rsidR="006B36F0">
        <w:rPr>
          <w:rFonts w:ascii="Times New Roman" w:hAnsi="Times New Roman"/>
          <w:sz w:val="24"/>
        </w:rPr>
        <w:t>6</w:t>
      </w:r>
      <w:r>
        <w:rPr>
          <w:rFonts w:ascii="Times New Roman" w:hAnsi="Times New Roman"/>
          <w:sz w:val="24"/>
        </w:rPr>
        <w:t>.202</w:t>
      </w:r>
      <w:r w:rsidR="00500D11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№</w:t>
      </w:r>
      <w:r w:rsidR="00000C4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/202</w:t>
      </w:r>
      <w:r w:rsidR="00500D11">
        <w:rPr>
          <w:rFonts w:ascii="Times New Roman" w:hAnsi="Times New Roman"/>
          <w:sz w:val="24"/>
        </w:rPr>
        <w:t>1</w:t>
      </w:r>
    </w:p>
    <w:p w14:paraId="4BCADFBF" w14:textId="77777777" w:rsidR="0057676A" w:rsidRDefault="0057676A">
      <w:pPr>
        <w:spacing w:after="160" w:line="259" w:lineRule="auto"/>
        <w:rPr>
          <w:rFonts w:ascii="Times New Roman" w:hAnsi="Times New Roman"/>
        </w:rPr>
      </w:pPr>
    </w:p>
    <w:p w14:paraId="40F6837E" w14:textId="77777777" w:rsidR="0057676A" w:rsidRDefault="0057676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Проект размещения ограждающего устройства </w:t>
      </w:r>
    </w:p>
    <w:p w14:paraId="4C1F6232" w14:textId="1765547A" w:rsidR="0057676A" w:rsidRDefault="0057676A" w:rsidP="00D407F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="006B36F0" w:rsidRPr="006B36F0">
        <w:rPr>
          <w:rFonts w:ascii="Times New Roman" w:hAnsi="Times New Roman"/>
          <w:sz w:val="28"/>
        </w:rPr>
        <w:t>ворота расп</w:t>
      </w:r>
      <w:r w:rsidR="00D407F1">
        <w:rPr>
          <w:rFonts w:ascii="Times New Roman" w:hAnsi="Times New Roman"/>
          <w:sz w:val="28"/>
        </w:rPr>
        <w:t>ашные автоматические с калиткой</w:t>
      </w:r>
      <w:r>
        <w:rPr>
          <w:rFonts w:ascii="Times New Roman" w:hAnsi="Times New Roman"/>
          <w:sz w:val="28"/>
        </w:rPr>
        <w:t xml:space="preserve">) </w:t>
      </w:r>
    </w:p>
    <w:p w14:paraId="6B0707CE" w14:textId="6C12DACF" w:rsidR="0057676A" w:rsidRDefault="0057676A" w:rsidP="002E7E1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адресу</w:t>
      </w:r>
      <w:r w:rsidR="00500D11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proofErr w:type="spellStart"/>
      <w:r w:rsidR="00D407F1">
        <w:rPr>
          <w:rFonts w:ascii="Times New Roman" w:hAnsi="Times New Roman"/>
          <w:b/>
          <w:sz w:val="26"/>
        </w:rPr>
        <w:t>Старопименовский</w:t>
      </w:r>
      <w:proofErr w:type="spellEnd"/>
      <w:r w:rsidR="00D407F1">
        <w:rPr>
          <w:rFonts w:ascii="Times New Roman" w:hAnsi="Times New Roman"/>
          <w:b/>
          <w:sz w:val="26"/>
        </w:rPr>
        <w:t xml:space="preserve"> пер., д.4 стр.1</w:t>
      </w:r>
    </w:p>
    <w:p w14:paraId="16C022A1" w14:textId="487DA18A" w:rsidR="004A67F8" w:rsidRDefault="004A67F8" w:rsidP="002E7E11">
      <w:pPr>
        <w:spacing w:after="0" w:line="240" w:lineRule="auto"/>
        <w:jc w:val="center"/>
        <w:rPr>
          <w:rFonts w:ascii="Times New Roman" w:hAnsi="Times New Roman"/>
          <w:noProof/>
          <w:sz w:val="28"/>
        </w:rPr>
      </w:pPr>
    </w:p>
    <w:p w14:paraId="16AB09FF" w14:textId="3E911D25" w:rsidR="004A67F8" w:rsidRDefault="004A67F8" w:rsidP="004A67F8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6017F266" w14:textId="77777777" w:rsidR="004A67F8" w:rsidRDefault="004A67F8" w:rsidP="004A67F8">
      <w:pPr>
        <w:spacing w:after="0" w:line="240" w:lineRule="auto"/>
        <w:rPr>
          <w:rFonts w:ascii="Times New Roman" w:hAnsi="Times New Roman"/>
          <w:sz w:val="28"/>
        </w:rPr>
      </w:pPr>
    </w:p>
    <w:p w14:paraId="07C35C68" w14:textId="09353A9A" w:rsidR="00252D9C" w:rsidRDefault="007A6913" w:rsidP="004A67F8">
      <w:pPr>
        <w:pStyle w:val="a8"/>
        <w:ind w:left="-567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drawing>
          <wp:inline distT="0" distB="0" distL="0" distR="0" wp14:anchorId="5A15CE41" wp14:editId="1E87E9E4">
            <wp:extent cx="5940425" cy="61969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9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D14">
        <w:rPr>
          <w:rFonts w:ascii="Times New Roman" w:hAnsi="Times New Roman"/>
          <w:iCs/>
          <w:noProof/>
        </w:rPr>
        <w:t xml:space="preserve">        </w:t>
      </w:r>
    </w:p>
    <w:p w14:paraId="7665EA58" w14:textId="3EDC219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E025064" w14:textId="59D2C353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059C2D6F" w14:textId="5387AC7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D79B826" w14:textId="5260062A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t>2. Тип ограждающих устройств</w:t>
      </w:r>
    </w:p>
    <w:p w14:paraId="48D9580B" w14:textId="79141238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Ворота распашные автоматические с калиткой 1 шт.</w:t>
      </w:r>
    </w:p>
    <w:p w14:paraId="120BEF39" w14:textId="6EE5215D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</w:p>
    <w:p w14:paraId="673DEDCF" w14:textId="342A4FE8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3. Размеры, внешний вид ограждающих устройств</w:t>
      </w:r>
    </w:p>
    <w:p w14:paraId="564843A2" w14:textId="1AA543C9" w:rsidR="00313D14" w:rsidRDefault="007A6913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51262A05" wp14:editId="40F42BF7">
            <wp:extent cx="5940425" cy="50622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7A324" w14:textId="295DAE07" w:rsidR="006B36F0" w:rsidRPr="00D407F1" w:rsidRDefault="00D407F1" w:rsidP="00D407F1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7A6913">
        <w:rPr>
          <w:rStyle w:val="0pt"/>
          <w:rFonts w:ascii="Times New Roman" w:hAnsi="Times New Roman" w:cs="Times New Roman"/>
          <w:i w:val="0"/>
          <w:iCs w:val="0"/>
          <w:sz w:val="28"/>
          <w:szCs w:val="28"/>
        </w:rPr>
        <w:t>Ворота</w:t>
      </w:r>
      <w:r w:rsidRPr="007A6913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407F1">
        <w:rPr>
          <w:rFonts w:ascii="Times New Roman" w:hAnsi="Times New Roman"/>
          <w:color w:val="000000"/>
          <w:sz w:val="28"/>
          <w:szCs w:val="28"/>
        </w:rPr>
        <w:t>въездные двухстворчатые распашные 2400</w:t>
      </w:r>
      <w:r w:rsidRPr="00D407F1">
        <w:rPr>
          <w:rFonts w:ascii="Times New Roman" w:hAnsi="Times New Roman"/>
          <w:color w:val="000000"/>
          <w:sz w:val="28"/>
          <w:szCs w:val="28"/>
          <w:lang w:val="en-US"/>
        </w:rPr>
        <w:t>x</w:t>
      </w:r>
      <w:r w:rsidRPr="00D407F1">
        <w:rPr>
          <w:rFonts w:ascii="Times New Roman" w:hAnsi="Times New Roman"/>
          <w:color w:val="000000"/>
          <w:sz w:val="28"/>
          <w:szCs w:val="28"/>
        </w:rPr>
        <w:t>3000 автоматические, с не</w:t>
      </w:r>
      <w:r w:rsidR="007A691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407F1">
        <w:rPr>
          <w:rFonts w:ascii="Times New Roman" w:hAnsi="Times New Roman"/>
          <w:color w:val="000000"/>
          <w:sz w:val="28"/>
          <w:szCs w:val="28"/>
        </w:rPr>
        <w:t>запирающе</w:t>
      </w:r>
      <w:r w:rsidR="007A6913">
        <w:rPr>
          <w:rFonts w:ascii="Times New Roman" w:hAnsi="Times New Roman"/>
          <w:color w:val="000000"/>
          <w:sz w:val="28"/>
          <w:szCs w:val="28"/>
        </w:rPr>
        <w:t>й</w:t>
      </w:r>
      <w:r w:rsidRPr="00D407F1">
        <w:rPr>
          <w:rFonts w:ascii="Times New Roman" w:hAnsi="Times New Roman"/>
          <w:color w:val="000000"/>
          <w:sz w:val="28"/>
          <w:szCs w:val="28"/>
        </w:rPr>
        <w:t>ся ручной калиткой 2000</w:t>
      </w:r>
      <w:r w:rsidRPr="00D407F1">
        <w:rPr>
          <w:rFonts w:ascii="Times New Roman" w:hAnsi="Times New Roman"/>
          <w:color w:val="000000"/>
          <w:sz w:val="28"/>
          <w:szCs w:val="28"/>
          <w:lang w:val="en-US"/>
        </w:rPr>
        <w:t>x</w:t>
      </w:r>
      <w:r w:rsidRPr="00D407F1">
        <w:rPr>
          <w:rFonts w:ascii="Times New Roman" w:hAnsi="Times New Roman"/>
          <w:color w:val="000000"/>
          <w:sz w:val="28"/>
          <w:szCs w:val="28"/>
        </w:rPr>
        <w:t>980 изготовляются из стальных труб 50</w:t>
      </w:r>
      <w:r w:rsidRPr="00D407F1">
        <w:rPr>
          <w:rFonts w:ascii="Times New Roman" w:hAnsi="Times New Roman"/>
          <w:color w:val="000000"/>
          <w:sz w:val="28"/>
          <w:szCs w:val="28"/>
          <w:lang w:val="en-US"/>
        </w:rPr>
        <w:t>x</w:t>
      </w:r>
      <w:r w:rsidRPr="00D407F1">
        <w:rPr>
          <w:rFonts w:ascii="Times New Roman" w:hAnsi="Times New Roman"/>
          <w:color w:val="000000"/>
          <w:sz w:val="28"/>
          <w:szCs w:val="28"/>
        </w:rPr>
        <w:t xml:space="preserve">25 и окрашиваются в черный цвет по </w:t>
      </w:r>
      <w:r w:rsidRPr="00D407F1">
        <w:rPr>
          <w:rFonts w:ascii="Times New Roman" w:hAnsi="Times New Roman"/>
          <w:color w:val="000000"/>
          <w:sz w:val="28"/>
          <w:szCs w:val="28"/>
          <w:lang w:val="en-US"/>
        </w:rPr>
        <w:t>RAL</w:t>
      </w:r>
      <w:r w:rsidRPr="00D407F1">
        <w:rPr>
          <w:rFonts w:ascii="Times New Roman" w:hAnsi="Times New Roman"/>
          <w:color w:val="000000"/>
          <w:sz w:val="28"/>
          <w:szCs w:val="28"/>
        </w:rPr>
        <w:t xml:space="preserve"> 9005. Несущие </w:t>
      </w:r>
      <w:proofErr w:type="spellStart"/>
      <w:r w:rsidRPr="00D407F1">
        <w:rPr>
          <w:rFonts w:ascii="Times New Roman" w:hAnsi="Times New Roman"/>
          <w:color w:val="000000"/>
          <w:sz w:val="28"/>
          <w:szCs w:val="28"/>
        </w:rPr>
        <w:t>пристен</w:t>
      </w:r>
      <w:r w:rsidR="007A6913">
        <w:rPr>
          <w:rFonts w:ascii="Times New Roman" w:hAnsi="Times New Roman"/>
          <w:color w:val="000000"/>
          <w:sz w:val="28"/>
          <w:szCs w:val="28"/>
        </w:rPr>
        <w:t>н</w:t>
      </w:r>
      <w:r w:rsidRPr="00D407F1">
        <w:rPr>
          <w:rFonts w:ascii="Times New Roman" w:hAnsi="Times New Roman"/>
          <w:color w:val="000000"/>
          <w:sz w:val="28"/>
          <w:szCs w:val="28"/>
        </w:rPr>
        <w:t>ые</w:t>
      </w:r>
      <w:proofErr w:type="spellEnd"/>
      <w:r w:rsidRPr="00D407F1">
        <w:rPr>
          <w:rFonts w:ascii="Times New Roman" w:hAnsi="Times New Roman"/>
          <w:color w:val="000000"/>
          <w:sz w:val="28"/>
          <w:szCs w:val="28"/>
        </w:rPr>
        <w:t xml:space="preserve"> стойки с петлями - труба 70</w:t>
      </w:r>
      <w:r w:rsidRPr="00D407F1">
        <w:rPr>
          <w:rFonts w:ascii="Times New Roman" w:hAnsi="Times New Roman"/>
          <w:color w:val="000000"/>
          <w:sz w:val="28"/>
          <w:szCs w:val="28"/>
          <w:lang w:val="en-US"/>
        </w:rPr>
        <w:t>x</w:t>
      </w:r>
      <w:r w:rsidRPr="00D407F1">
        <w:rPr>
          <w:rFonts w:ascii="Times New Roman" w:hAnsi="Times New Roman"/>
          <w:color w:val="000000"/>
          <w:sz w:val="28"/>
          <w:szCs w:val="28"/>
        </w:rPr>
        <w:t>50. Автоматика работает по мобильной телефонной связи.</w:t>
      </w:r>
    </w:p>
    <w:p w14:paraId="4DA677D1" w14:textId="4D871CBB" w:rsidR="004A67F8" w:rsidRPr="00D407F1" w:rsidRDefault="004A67F8" w:rsidP="00D407F1">
      <w:pPr>
        <w:pStyle w:val="a8"/>
        <w:jc w:val="both"/>
        <w:rPr>
          <w:rStyle w:val="a4"/>
          <w:rFonts w:ascii="Times New Roman" w:hAnsi="Times New Roman"/>
          <w:i w:val="0"/>
          <w:sz w:val="28"/>
          <w:szCs w:val="28"/>
        </w:rPr>
      </w:pPr>
    </w:p>
    <w:p w14:paraId="70465D1F" w14:textId="643EA115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sectPr w:rsidR="004A67F8" w:rsidSect="00AD7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B20BD"/>
    <w:multiLevelType w:val="multilevel"/>
    <w:tmpl w:val="ACDA9684"/>
    <w:lvl w:ilvl="0">
      <w:start w:val="1"/>
      <w:numFmt w:val="decimal"/>
      <w:pStyle w:val="1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851"/>
      </w:pPr>
      <w:rPr>
        <w:rFonts w:hint="default"/>
        <w:b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" w15:restartNumberingAfterBreak="0">
    <w:nsid w:val="1D086692"/>
    <w:multiLevelType w:val="hybridMultilevel"/>
    <w:tmpl w:val="875651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C24D2"/>
    <w:multiLevelType w:val="hybridMultilevel"/>
    <w:tmpl w:val="827C72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765390F"/>
    <w:multiLevelType w:val="hybridMultilevel"/>
    <w:tmpl w:val="496AD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F6190"/>
    <w:multiLevelType w:val="hybridMultilevel"/>
    <w:tmpl w:val="18A6FC5A"/>
    <w:lvl w:ilvl="0" w:tplc="C564130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08B9"/>
    <w:rsid w:val="00000C4A"/>
    <w:rsid w:val="00007F15"/>
    <w:rsid w:val="000178D7"/>
    <w:rsid w:val="00093FF4"/>
    <w:rsid w:val="001848BF"/>
    <w:rsid w:val="001860F8"/>
    <w:rsid w:val="0021520C"/>
    <w:rsid w:val="00252D9C"/>
    <w:rsid w:val="00253E27"/>
    <w:rsid w:val="002751AB"/>
    <w:rsid w:val="002976A9"/>
    <w:rsid w:val="002E7E11"/>
    <w:rsid w:val="00313D14"/>
    <w:rsid w:val="003A14E0"/>
    <w:rsid w:val="003D08B9"/>
    <w:rsid w:val="004A67F8"/>
    <w:rsid w:val="00500D11"/>
    <w:rsid w:val="0057676A"/>
    <w:rsid w:val="006B36F0"/>
    <w:rsid w:val="006D1FBF"/>
    <w:rsid w:val="00793926"/>
    <w:rsid w:val="007A6913"/>
    <w:rsid w:val="008772E9"/>
    <w:rsid w:val="008A0D07"/>
    <w:rsid w:val="00973172"/>
    <w:rsid w:val="00973C53"/>
    <w:rsid w:val="00981643"/>
    <w:rsid w:val="00A554F2"/>
    <w:rsid w:val="00A56342"/>
    <w:rsid w:val="00AB7E1E"/>
    <w:rsid w:val="00AD7FCE"/>
    <w:rsid w:val="00C6262A"/>
    <w:rsid w:val="00C844A4"/>
    <w:rsid w:val="00CE7FC8"/>
    <w:rsid w:val="00D153B5"/>
    <w:rsid w:val="00D407F1"/>
    <w:rsid w:val="00E01953"/>
    <w:rsid w:val="00E309A4"/>
    <w:rsid w:val="00E42FA0"/>
    <w:rsid w:val="00E91A34"/>
    <w:rsid w:val="00F40EAB"/>
    <w:rsid w:val="00F63995"/>
    <w:rsid w:val="00FA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2AAC85"/>
  <w15:docId w15:val="{A83F2F7D-4239-449A-B00B-8B80F65EB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FC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52D9C"/>
    <w:pPr>
      <w:keepNext/>
      <w:numPr>
        <w:numId w:val="1"/>
      </w:numPr>
      <w:spacing w:before="240" w:after="60" w:line="360" w:lineRule="auto"/>
      <w:jc w:val="both"/>
      <w:outlineLvl w:val="0"/>
    </w:pPr>
    <w:rPr>
      <w:rFonts w:ascii="Times New Roman" w:hAnsi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252D9C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Times New Roman" w:hAnsi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252D9C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Times New Roman" w:hAnsi="Times New Roman"/>
      <w:b/>
      <w:bCs/>
      <w:sz w:val="28"/>
      <w:szCs w:val="26"/>
    </w:rPr>
  </w:style>
  <w:style w:type="paragraph" w:styleId="4">
    <w:name w:val="heading 4"/>
    <w:basedOn w:val="a"/>
    <w:next w:val="a"/>
    <w:link w:val="40"/>
    <w:qFormat/>
    <w:locked/>
    <w:rsid w:val="00252D9C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locked/>
    <w:rsid w:val="00252D9C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hAnsi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E7FC8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252D9C"/>
    <w:rPr>
      <w:rFonts w:ascii="Times New Roman" w:hAnsi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2D9C"/>
    <w:rPr>
      <w:rFonts w:ascii="Times New Roman" w:hAnsi="Times New Roman"/>
      <w:b/>
      <w:bCs/>
      <w:iCs/>
      <w:sz w:val="28"/>
      <w:szCs w:val="28"/>
    </w:rPr>
  </w:style>
  <w:style w:type="character" w:customStyle="1" w:styleId="30">
    <w:name w:val="Заголовок 3 Знак"/>
    <w:link w:val="3"/>
    <w:rsid w:val="00252D9C"/>
    <w:rPr>
      <w:rFonts w:ascii="Times New Roman" w:hAnsi="Times New Roman"/>
      <w:b/>
      <w:bCs/>
      <w:sz w:val="28"/>
      <w:szCs w:val="26"/>
    </w:rPr>
  </w:style>
  <w:style w:type="character" w:customStyle="1" w:styleId="40">
    <w:name w:val="Заголовок 4 Знак"/>
    <w:link w:val="4"/>
    <w:rsid w:val="00252D9C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252D9C"/>
    <w:rPr>
      <w:rFonts w:ascii="Times New Roman" w:hAnsi="Times New Roman"/>
      <w:b/>
      <w:sz w:val="28"/>
      <w:szCs w:val="28"/>
    </w:rPr>
  </w:style>
  <w:style w:type="character" w:customStyle="1" w:styleId="apple-converted-space">
    <w:name w:val="apple-converted-space"/>
    <w:rsid w:val="00252D9C"/>
  </w:style>
  <w:style w:type="character" w:styleId="a4">
    <w:name w:val="Emphasis"/>
    <w:qFormat/>
    <w:locked/>
    <w:rsid w:val="00252D9C"/>
    <w:rPr>
      <w:i/>
      <w:iCs/>
    </w:rPr>
  </w:style>
  <w:style w:type="paragraph" w:customStyle="1" w:styleId="a5">
    <w:basedOn w:val="a"/>
    <w:next w:val="a6"/>
    <w:unhideWhenUsed/>
    <w:rsid w:val="00252D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caption"/>
    <w:basedOn w:val="a"/>
    <w:next w:val="a"/>
    <w:uiPriority w:val="35"/>
    <w:qFormat/>
    <w:locked/>
    <w:rsid w:val="00252D9C"/>
    <w:pPr>
      <w:spacing w:line="240" w:lineRule="auto"/>
    </w:pPr>
    <w:rPr>
      <w:rFonts w:eastAsia="Calibri"/>
      <w:b/>
      <w:bCs/>
      <w:color w:val="4F81BD"/>
      <w:sz w:val="18"/>
      <w:szCs w:val="18"/>
      <w:lang w:eastAsia="en-US"/>
    </w:rPr>
  </w:style>
  <w:style w:type="paragraph" w:styleId="a8">
    <w:name w:val="No Spacing"/>
    <w:uiPriority w:val="1"/>
    <w:qFormat/>
    <w:rsid w:val="00252D9C"/>
    <w:rPr>
      <w:rFonts w:eastAsia="Calibri"/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unhideWhenUsed/>
    <w:rsid w:val="00252D9C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A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3117"/>
    <w:rPr>
      <w:rFonts w:ascii="Tahoma" w:hAnsi="Tahoma" w:cs="Tahoma"/>
      <w:sz w:val="16"/>
      <w:szCs w:val="16"/>
    </w:rPr>
  </w:style>
  <w:style w:type="character" w:customStyle="1" w:styleId="0pt">
    <w:name w:val="Основной текст + Курсив;Интервал 0 pt"/>
    <w:basedOn w:val="a0"/>
    <w:rsid w:val="00D407F1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9"/>
      <w:w w:val="100"/>
      <w:position w:val="0"/>
      <w:sz w:val="22"/>
      <w:szCs w:val="22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://www.adm-tver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Марцынович Валентина Вадимовна</dc:creator>
  <cp:lastModifiedBy>Сухарникова Ирина Николаевна</cp:lastModifiedBy>
  <cp:revision>3</cp:revision>
  <cp:lastPrinted>2020-12-01T06:17:00Z</cp:lastPrinted>
  <dcterms:created xsi:type="dcterms:W3CDTF">2021-06-07T13:32:00Z</dcterms:created>
  <dcterms:modified xsi:type="dcterms:W3CDTF">2021-06-08T06:29:00Z</dcterms:modified>
</cp:coreProperties>
</file>