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08" w:rsidRPr="00B93606" w:rsidRDefault="009E6408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9E6408" w:rsidRPr="00B93606" w:rsidRDefault="009E6408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:rsidR="009E6408" w:rsidRPr="00B93606" w:rsidRDefault="009E6408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E6408" w:rsidRPr="00B93606" w:rsidRDefault="009E6408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408" w:rsidRPr="00B93606" w:rsidRDefault="009E6408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408" w:rsidRPr="0070044B" w:rsidRDefault="009E6408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6408" w:rsidRDefault="009E6408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22.02.2022</w:t>
      </w:r>
      <w:r w:rsidRPr="00B9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464/2022</w:t>
      </w:r>
    </w:p>
    <w:p w:rsidR="009E6408" w:rsidRPr="00A46A8F" w:rsidRDefault="009E6408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9E6408" w:rsidRPr="007C6B3D">
        <w:trPr>
          <w:trHeight w:val="8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6408" w:rsidRPr="007C6B3D" w:rsidRDefault="009E6408" w:rsidP="007C6B3D">
            <w:pPr>
              <w:widowControl w:val="0"/>
              <w:autoSpaceDN w:val="0"/>
              <w:spacing w:after="0" w:line="228" w:lineRule="auto"/>
              <w:ind w:right="-250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7C6B3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О внесении предложения в части, касающейся территории муниципального округа Тверской, к Проекту внесения изменений в правила землепользования и застройки города Москвы в отношении территории по адресу: Порядковый пер., вл.9</w:t>
            </w:r>
          </w:p>
        </w:tc>
      </w:tr>
    </w:tbl>
    <w:p w:rsidR="009E6408" w:rsidRDefault="009E6408" w:rsidP="00D52485">
      <w:pPr>
        <w:pStyle w:val="NoSpacing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E6408" w:rsidRDefault="009E6408" w:rsidP="00D52485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б) пункта 23.1 части 1 статьи 8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акона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Москвы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56  «Об организации местного самоуправления в городе Москве», пунктом 22 части 2 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16 части 1 статьи 9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</w:t>
      </w:r>
      <w:r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решил: </w:t>
      </w:r>
    </w:p>
    <w:p w:rsidR="009E6408" w:rsidRPr="00201B4E" w:rsidRDefault="009E6408" w:rsidP="00201B4E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Внести предложени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касающейся территории муниципального округа Тверской, к проекту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408" w:rsidRDefault="009E6408" w:rsidP="00201B4E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3F">
        <w:rPr>
          <w:rFonts w:ascii="Times New Roman" w:hAnsi="Times New Roman" w:cs="Times New Roman"/>
          <w:sz w:val="28"/>
          <w:szCs w:val="28"/>
          <w:lang w:eastAsia="ru-RU"/>
        </w:rPr>
        <w:t>Не утверждать, а случае его утверждения отменить ранее утверждённый Проект внесения изменений в правила землепользования и застройки города Москвы в отношении территории по адресу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: ЦАО, Тверской,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еулок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Порядковый, вл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9 (кад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астровый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№ 77:01:0004008:165) с предельными параметрами: Плотность застройки (тыс.кв.м/га)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37,9;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Предельная высота зданий, строений, сооружений (м)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16,7;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Максимальный процент застройки (%)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не установлен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по основаниям, изложенным в приложении к настоящему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408" w:rsidRPr="00803409" w:rsidRDefault="009E6408" w:rsidP="00D52485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 города Москвы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408" w:rsidRPr="00803409" w:rsidRDefault="009E6408" w:rsidP="00D52485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4" w:history="1">
        <w:r w:rsidRPr="00803409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www.adm-tver.ru</w:t>
        </w:r>
      </w:hyperlink>
      <w:r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408" w:rsidRPr="00803409" w:rsidRDefault="009E6408" w:rsidP="00D52485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4.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за выполнением настоящего решения возложить на главу муниципального округа Тверской Я.Б.Якубовича.</w:t>
      </w:r>
    </w:p>
    <w:p w:rsidR="009E6408" w:rsidRDefault="009E6408" w:rsidP="00D52485">
      <w:pPr>
        <w:pStyle w:val="NoSpacing"/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8" w:rsidRPr="00E00A3F" w:rsidRDefault="009E6408" w:rsidP="00E00A3F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</w:p>
    <w:p w:rsidR="009E6408" w:rsidRPr="00E00A3F" w:rsidRDefault="009E6408" w:rsidP="00E00A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:rsidR="009E6408" w:rsidRPr="00E00A3F" w:rsidRDefault="009E6408" w:rsidP="00E00A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Тверской </w:t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0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Я.Б.Якубович</w:t>
      </w:r>
    </w:p>
    <w:p w:rsidR="009E6408" w:rsidRPr="00A16537" w:rsidRDefault="009E6408" w:rsidP="00A46A8F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16537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:rsidR="009E6408" w:rsidRPr="00A46A8F" w:rsidRDefault="009E6408" w:rsidP="00A46A8F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:rsidR="009E6408" w:rsidRPr="00E91712" w:rsidRDefault="009E6408" w:rsidP="00A46A8F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</w:t>
      </w:r>
      <w:r w:rsidRPr="00E9171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02.20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 № 464/202</w:t>
      </w:r>
      <w:r w:rsidRPr="00E91712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9E6408" w:rsidRDefault="009E6408" w:rsidP="00D52485">
      <w:pPr>
        <w:pStyle w:val="NoSpacing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На сайте «Активный гражданин» с 27.10.2021 по 02.11.2021 прошли Общественные обсуждения по </w:t>
      </w:r>
      <w:bookmarkStart w:id="0" w:name="_Hlk91513087"/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внесения изменений в правила землепользования и застройки города Москвы в отношении территории по адресу: </w:t>
      </w:r>
      <w:r w:rsidRPr="009A2821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ЦАО, Тверской, пер. Порядковый, вл.9 (кадастровый № 77:01:0004008:165) </w:t>
      </w:r>
      <w:bookmarkEnd w:id="0"/>
      <w:r w:rsidRPr="009A2821">
        <w:rPr>
          <w:rFonts w:ascii="Times New Roman" w:hAnsi="Times New Roman" w:cs="Times New Roman"/>
          <w:spacing w:val="-4"/>
          <w:sz w:val="28"/>
          <w:szCs w:val="28"/>
          <w:lang w:eastAsia="ar-SA"/>
        </w:rPr>
        <w:t>(далее – Проект).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>В соответствии с подпунктом б) пункта 23.1) части 1 статьи 8 закона города Москвы от 06.11.2002 № 56 «Об организации местного самоуправления в городе Москве» к вопросам местного значения муниципального округа относится внесение в соответствии с Законом города Москвы от 25.06.2008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к проектам правил землепользования и застройки в части, касающейся территории муниципального образования.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>Являясь источником социальной напряженности, данный вопрос имеет особую важность и требует незамедлительного рассмотрения и решения.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Предлагается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тклон</w:t>
      </w:r>
      <w:r>
        <w:rPr>
          <w:rFonts w:ascii="Times New Roman" w:hAnsi="Times New Roman" w:cs="Times New Roman"/>
          <w:sz w:val="28"/>
          <w:szCs w:val="28"/>
          <w:lang w:eastAsia="ar-SA"/>
        </w:rPr>
        <w:t>ить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 Проект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Порядковый, вл.9 (кад</w:t>
      </w:r>
      <w:r>
        <w:rPr>
          <w:rFonts w:ascii="Times New Roman" w:hAnsi="Times New Roman" w:cs="Times New Roman"/>
          <w:sz w:val="28"/>
          <w:szCs w:val="28"/>
          <w:lang w:eastAsia="ar-SA"/>
        </w:rPr>
        <w:t>астровый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 № 77:01:0004008:165).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>2. Проинформировать жителей о Заказчике – инициаторе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Порядковый, вл.9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(кад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астровый 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>№77:01:0004008:165), который вынес вопрос на рассмотрение Градостроительно-земельной комиссии города Москвы, и его планах.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Организовать пересмотр процедуры Общественных обсуждений, исключив из участников «Граждан, имеющих место работы на территории, в границах которой проводятся общественные обсуждения» (пункт 1 части 2 статьи 68 Закона города Москвы от 25.06.2008 № 28 «Градостроительный кодекс города Москвы»), поскольку по содержанию Публичные слушания и Общественные обсуждения являются формой участия </w:t>
      </w:r>
      <w:r w:rsidRPr="009A2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населения</w:t>
      </w:r>
      <w:r w:rsidRPr="009A2821">
        <w:rPr>
          <w:rFonts w:ascii="Times New Roman" w:hAnsi="Times New Roman" w:cs="Times New Roman"/>
          <w:sz w:val="28"/>
          <w:szCs w:val="28"/>
          <w:lang w:eastAsia="ar-SA"/>
        </w:rPr>
        <w:t xml:space="preserve"> в местном самоуправлении и допуск к ним иных сторон недопустим.</w:t>
      </w:r>
    </w:p>
    <w:p w:rsidR="009E6408" w:rsidRPr="009A2821" w:rsidRDefault="009E6408" w:rsidP="009A2821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408" w:rsidRPr="00803409" w:rsidRDefault="009E6408" w:rsidP="00D52485">
      <w:pPr>
        <w:pStyle w:val="NoSpacing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408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2D5976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C6B3D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9E6408"/>
    <w:rsid w:val="00A16537"/>
    <w:rsid w:val="00A36BE0"/>
    <w:rsid w:val="00A37E0A"/>
    <w:rsid w:val="00A46A8F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E3B8D"/>
    <w:rsid w:val="00BF6A1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B24C2"/>
    <w:rsid w:val="00DC1F7C"/>
    <w:rsid w:val="00DD6242"/>
    <w:rsid w:val="00E00A3F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A5E46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82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06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2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F2F"/>
  </w:style>
  <w:style w:type="paragraph" w:styleId="BodyText">
    <w:name w:val="Body Text"/>
    <w:basedOn w:val="Normal"/>
    <w:link w:val="BodyTextChar"/>
    <w:uiPriority w:val="99"/>
    <w:semiHidden/>
    <w:rsid w:val="00C75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674"/>
  </w:style>
  <w:style w:type="paragraph" w:styleId="BalloonText">
    <w:name w:val="Balloon Text"/>
    <w:basedOn w:val="Normal"/>
    <w:link w:val="BalloonTextChar"/>
    <w:uiPriority w:val="99"/>
    <w:semiHidden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609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m</cp:lastModifiedBy>
  <cp:revision>4</cp:revision>
  <cp:lastPrinted>2022-02-24T06:55:00Z</cp:lastPrinted>
  <dcterms:created xsi:type="dcterms:W3CDTF">2022-02-24T06:15:00Z</dcterms:created>
  <dcterms:modified xsi:type="dcterms:W3CDTF">2022-02-25T09:06:00Z</dcterms:modified>
</cp:coreProperties>
</file>